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11" w:rsidRPr="003810E8" w:rsidRDefault="00CA4811" w:rsidP="00CA4811">
      <w:pPr>
        <w:pStyle w:val="Akti"/>
        <w:ind w:firstLine="0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3810E8">
        <w:rPr>
          <w:rFonts w:ascii="Garamond" w:hAnsi="Garamond"/>
          <w:sz w:val="24"/>
          <w:szCs w:val="24"/>
          <w:lang w:val="sq-AL"/>
        </w:rPr>
        <w:t xml:space="preserve">VENDIM                                </w:t>
      </w:r>
    </w:p>
    <w:p w:rsidR="00CA4811" w:rsidRPr="003810E8" w:rsidRDefault="00CA4811" w:rsidP="00CA4811">
      <w:pPr>
        <w:pStyle w:val="NumriData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Nr. 6, datë 10.6.2014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PËR SHPËRNDARJEN E FONDIT PËR ARSIMIN, FONDI I ZHVILLIMIT TË RAJONEVE, SI EDHE PËR NJË NDRYSHIM NË VENDIMIN NR. 5, DATË 9.5.2014, TË KOMITETIT PËR ZHVILLIMIN E RAJONEVE, “PËR SHPALLJEN E THIRRJES PËR NDARJEN E FONDIT PËR ARSIMIN, FONDI PËR ZHVILLIMIN E RAJONEVE” </w:t>
      </w:r>
    </w:p>
    <w:p w:rsidR="00513510" w:rsidRPr="003810E8" w:rsidRDefault="00513510" w:rsidP="0051351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sz w:val="24"/>
          <w:szCs w:val="24"/>
          <w:lang w:val="sq-AL"/>
        </w:rPr>
        <w:t>(Ndryshuar me vendimin nr. 19, datë 19.11.2014)</w:t>
      </w:r>
    </w:p>
    <w:p w:rsidR="00513510" w:rsidRPr="003810E8" w:rsidRDefault="00513510" w:rsidP="0051351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810E8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nenit 15 e të aneksit 3 të ligjit nr. 185, datë 28.12.2013, “Për buxhetin e vitit 2014”, Komiteti për Zhvillimin e Rajoneve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VENDOSI: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1. Pika 1 e vendimit nr. 5, datë 9.5.2014, të Komitetit për Zhvillimin e Rajoneve, “Për shpalljen e thirrjes për ndarjen e fondit për arsimin, Fondi për Zhvillimin e Rajoneve”, ndryshon, si më poshtë vijon: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a) “Shpalljen e thirrjes për projekte në fushën e arsimit (arsimi bazë, i mesëm dhe profesional), në lidhje me shpërndarjen e fondeve në vlerën 945 000 000 (nëntëqind e dyzet e pesë milionë) lekë, Fondi për Zhvillimin e Rajoneve për vitin 2014...”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2. Shpërndarjen e fondeve për projekte në fushën e arsimit (arsimi bazë, i mesëm dhe profesional), në vlerën 945 000 000 (nëntëqind e dyzet e pesë milionë) lekë, pjesë e Fondit për Zhvillimin e Rajoneve për vitin 2014, sipas tabelës 1, bashkëlidhur këtij vendimi. 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3. Të gjitha njësitë e qeverisjes vendore, projektet e të cilave miratohen për t’u financuar, duhet të paraqesin pranë sekretariatit teknik në Ministrinë e Arsimit, brenda një jave nga publikimi i këtij vendimi, një kalendar me të gjitha afatet e prokurimit publik dhe zbatimit të punimeve të ndërtimit e përdorimit të fondeve (realizimit të investimit), për të vlerësuar realizimin e investimeve, përpara çeljes së fondeve për projektet e miratuara sipas pikës 2 të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4</w:t>
      </w:r>
      <w:r w:rsidRPr="003810E8">
        <w:rPr>
          <w:rFonts w:ascii="Garamond" w:hAnsi="Garamond"/>
          <w:spacing w:val="-4"/>
          <w:sz w:val="24"/>
          <w:szCs w:val="24"/>
          <w:lang w:val="sq-AL"/>
        </w:rPr>
        <w:t>. Të gjitha njësitë e qeverisjes vendore, projektet e të cilave miratohen për t’u financuar, sipas pikës 2 të këtij vendimi, duhet të kryejnë procedurat e prokurimit publik dhe të lidhjes së kontratës përkatëse për zbatimin e punimeve të ndërtimit deri në fund të tremujorit të tretë të vitit 2014. Për fondet e projekteve të paprokuruara sipas këtij afati, Komiteti për Zhvillimin e Rajoneve ka të drejtën për të rishqyrtuar financimin dhe rialokimin e fondeve të këtij financimi për një projekt tjetër.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5.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6. Ngarkohen ministri i Arsimit, ministri i Financave dhe Departamenti i Programimit të Zhvillimit, Financimeve dhe Ndihmës së Huaj, në Kryeministri, për zbatimin e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CA4811" w:rsidRPr="003810E8" w:rsidRDefault="00CA4811" w:rsidP="00CA481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Kryetari </w:t>
      </w:r>
    </w:p>
    <w:p w:rsidR="00CA4811" w:rsidRPr="003810E8" w:rsidRDefault="00CA4811" w:rsidP="00CA4811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Edi Rama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Zëvendëskryeministri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Financave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Zhvillimit Urban dhe Turizmit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Transportit dhe Infrastrukturës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Arsimit dhe Sportit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Shëndetësisë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Bujqësisë, Zhvillimit Rural dhe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Administrimit të Ujërave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Kulturës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lastRenderedPageBreak/>
        <w:t>Ministri i Mjedisit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Punëve të Brendshme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Shtetit për Çështjet Vendore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Bashkive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Komunave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Qarqeve 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për Autonomi Vendore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  <w:sectPr w:rsidR="00CA4811" w:rsidRPr="003810E8" w:rsidSect="00513510">
          <w:pgSz w:w="11907" w:h="16840" w:code="9"/>
          <w:pgMar w:top="851" w:right="851" w:bottom="851" w:left="851" w:header="1134" w:footer="1134" w:gutter="0"/>
          <w:pgNumType w:start="3968"/>
          <w:cols w:space="454"/>
          <w:docGrid w:linePitch="360"/>
        </w:sectPr>
      </w:pPr>
      <w:r w:rsidRPr="003810E8">
        <w:rPr>
          <w:rFonts w:ascii="Garamond" w:hAnsi="Garamond"/>
          <w:sz w:val="24"/>
          <w:szCs w:val="24"/>
          <w:lang w:val="sq-AL"/>
        </w:rPr>
        <w:t xml:space="preserve"> </w:t>
      </w:r>
    </w:p>
    <w:p w:rsidR="00CA4811" w:rsidRPr="003810E8" w:rsidRDefault="00CA4811" w:rsidP="00CA4811">
      <w:pPr>
        <w:pStyle w:val="TitulliTitull"/>
        <w:rPr>
          <w:rFonts w:ascii="Garamond" w:hAnsi="Garamond"/>
          <w:sz w:val="24"/>
          <w:szCs w:val="24"/>
          <w:lang w:val="sq-AL"/>
        </w:rPr>
      </w:pPr>
      <w:bookmarkStart w:id="1" w:name="RANGE!A1:S77"/>
      <w:r w:rsidRPr="003810E8">
        <w:rPr>
          <w:rFonts w:ascii="Garamond" w:hAnsi="Garamond"/>
          <w:sz w:val="24"/>
          <w:szCs w:val="24"/>
          <w:lang w:val="sq-AL"/>
        </w:rPr>
        <w:lastRenderedPageBreak/>
        <w:t xml:space="preserve">Tabela 1 </w:t>
      </w:r>
    </w:p>
    <w:p w:rsidR="00CA4811" w:rsidRPr="003810E8" w:rsidRDefault="00513510" w:rsidP="00513510">
      <w:pPr>
        <w:pStyle w:val="TitulliTitull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caps w:val="0"/>
          <w:sz w:val="24"/>
          <w:szCs w:val="24"/>
          <w:lang w:val="sq-AL"/>
        </w:rPr>
        <w:t>(Ndryshuar me vendimin nr. 19, datë 19.1</w:t>
      </w:r>
      <w:r w:rsidRPr="003810E8">
        <w:rPr>
          <w:rFonts w:ascii="Garamond" w:hAnsi="Garamond"/>
          <w:i/>
          <w:sz w:val="24"/>
          <w:szCs w:val="24"/>
          <w:lang w:val="sq-AL"/>
        </w:rPr>
        <w:t>1.2014</w:t>
      </w:r>
      <w:r w:rsidR="00AC4E1A" w:rsidRPr="003810E8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AC4E1A" w:rsidRPr="003810E8">
        <w:rPr>
          <w:rFonts w:ascii="Garamond" w:hAnsi="Garamond"/>
          <w:i/>
          <w:caps w:val="0"/>
          <w:sz w:val="24"/>
          <w:szCs w:val="24"/>
          <w:lang w:val="sq-AL"/>
        </w:rPr>
        <w:t>ndryshuar qarku Fier, Tiranë dhe Lezhë sipas tabelës nr. 2 me vendimin nr. 44, datë 27.11</w:t>
      </w:r>
      <w:r w:rsidR="00AC4E1A" w:rsidRPr="003810E8">
        <w:rPr>
          <w:rFonts w:ascii="Garamond" w:hAnsi="Garamond"/>
          <w:i/>
          <w:sz w:val="24"/>
          <w:szCs w:val="24"/>
          <w:lang w:val="sq-AL"/>
        </w:rPr>
        <w:t>.2015</w:t>
      </w:r>
      <w:r w:rsidRPr="003810E8">
        <w:rPr>
          <w:rFonts w:ascii="Garamond" w:hAnsi="Garamond"/>
          <w:i/>
          <w:sz w:val="24"/>
          <w:szCs w:val="24"/>
          <w:lang w:val="sq-AL"/>
        </w:rPr>
        <w:t>)</w:t>
      </w:r>
      <w:bookmarkEnd w:id="1"/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drawing>
          <wp:inline distT="0" distB="0" distL="0" distR="0" wp14:anchorId="4A083BF2" wp14:editId="38F091ED">
            <wp:extent cx="5943600" cy="7697267"/>
            <wp:effectExtent l="0" t="0" r="0" b="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37B615C" wp14:editId="3F52FA1D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F110B03" wp14:editId="0BE05885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1F4950" wp14:editId="2F4C63FF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Shënim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1. </w:t>
      </w:r>
      <w:r w:rsidRPr="003810E8">
        <w:rPr>
          <w:rFonts w:ascii="Garamond" w:hAnsi="Garamond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2.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respektive  të Komitetit për Zhvillimin e Rajoneve.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3.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performancë të ulët, në zbatimin e punimeve.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CE6090" wp14:editId="575B45FC">
            <wp:extent cx="5199572" cy="3896436"/>
            <wp:effectExtent l="19050" t="0" r="1078" b="0"/>
            <wp:docPr id="10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8" cstate="print"/>
                    <a:srcRect l="3474" t="8284" r="2947" b="32871"/>
                    <a:stretch>
                      <a:fillRect/>
                    </a:stretch>
                  </pic:blipFill>
                  <pic:spPr>
                    <a:xfrm>
                      <a:off x="0" y="0"/>
                      <a:ext cx="5199572" cy="389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1A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C4E1A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drawing>
          <wp:inline distT="0" distB="0" distL="0" distR="0" wp14:anchorId="36AB1443" wp14:editId="5C351A64">
            <wp:extent cx="5203689" cy="1318306"/>
            <wp:effectExtent l="19050" t="0" r="0" b="0"/>
            <wp:docPr id="5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8" cstate="print"/>
                    <a:srcRect l="3474" t="67303" r="2947" b="11327"/>
                    <a:stretch>
                      <a:fillRect/>
                    </a:stretch>
                  </pic:blipFill>
                  <pic:spPr>
                    <a:xfrm>
                      <a:off x="0" y="0"/>
                      <a:ext cx="5203689" cy="13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bookmarkEnd w:id="0"/>
    <w:p w:rsidR="00A62AB3" w:rsidRPr="003810E8" w:rsidRDefault="00A62AB3">
      <w:pPr>
        <w:rPr>
          <w:rFonts w:ascii="Garamond" w:hAnsi="Garamond"/>
          <w:sz w:val="24"/>
          <w:szCs w:val="24"/>
        </w:rPr>
      </w:pPr>
    </w:p>
    <w:sectPr w:rsidR="00A62AB3" w:rsidRPr="003810E8" w:rsidSect="00513510"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11"/>
    <w:rsid w:val="003810E8"/>
    <w:rsid w:val="00513510"/>
    <w:rsid w:val="00A62AB3"/>
    <w:rsid w:val="00AC4E1A"/>
    <w:rsid w:val="00CA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2FC8AF-CD69-43D7-BABD-CF590C7D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A481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A481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A481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A481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A481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A481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A481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A481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A481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CA481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A4811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3</cp:revision>
  <dcterms:created xsi:type="dcterms:W3CDTF">2025-12-11T10:00:00Z</dcterms:created>
  <dcterms:modified xsi:type="dcterms:W3CDTF">2025-12-11T10:01:00Z</dcterms:modified>
</cp:coreProperties>
</file>