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AFA" w:rsidRDefault="00610AFA" w:rsidP="00610AFA">
      <w:pPr>
        <w:pStyle w:val="Akti"/>
        <w:ind w:firstLine="0"/>
      </w:pPr>
      <w:r>
        <w:t>Vendim</w:t>
      </w:r>
    </w:p>
    <w:p w:rsidR="00610AFA" w:rsidRDefault="00610AFA" w:rsidP="00610AFA">
      <w:pPr>
        <w:pStyle w:val="NumriData"/>
      </w:pPr>
      <w:r>
        <w:t>Nr. 13, datë 6.8.2014</w:t>
      </w:r>
    </w:p>
    <w:p w:rsidR="00610AFA" w:rsidRPr="001C34F5" w:rsidRDefault="00610AFA" w:rsidP="00610AFA">
      <w:pPr>
        <w:pStyle w:val="Paragrafi"/>
        <w:rPr>
          <w:sz w:val="14"/>
        </w:rPr>
      </w:pPr>
    </w:p>
    <w:p w:rsidR="00610AFA" w:rsidRDefault="00610AFA" w:rsidP="00610AFA">
      <w:pPr>
        <w:pStyle w:val="Titulli"/>
      </w:pPr>
      <w:r>
        <w:t>Për shpërndarjen e fondit për infrastrakturën vendore, pjesë e fondit për zhvillimin e rajoneve</w:t>
      </w:r>
    </w:p>
    <w:p w:rsidR="00610AFA" w:rsidRPr="001C34F5" w:rsidRDefault="00610AFA" w:rsidP="00610AFA">
      <w:pPr>
        <w:pStyle w:val="Paragrafi"/>
        <w:rPr>
          <w:sz w:val="14"/>
        </w:rPr>
      </w:pPr>
    </w:p>
    <w:p w:rsidR="00610AFA" w:rsidRDefault="00610AFA" w:rsidP="00610AFA">
      <w:pPr>
        <w:pStyle w:val="Paragrafi"/>
      </w:pPr>
      <w:r>
        <w:t>Në mbështetje të nenit 100 të Kushtetutës dhe të nenit 15 e të aneksit 3, të ligjit nr. 185, datë 28.12.2013 “Për buxhetin e vitit 2014”, Komiteti për Zhvillimin e Rajoneve</w:t>
      </w:r>
    </w:p>
    <w:p w:rsidR="00610AFA" w:rsidRPr="001C34F5" w:rsidRDefault="00610AFA" w:rsidP="00610AFA">
      <w:pPr>
        <w:pStyle w:val="VENDOSI"/>
        <w:rPr>
          <w:spacing w:val="-6"/>
        </w:rPr>
      </w:pPr>
      <w:r w:rsidRPr="001C34F5">
        <w:rPr>
          <w:spacing w:val="-6"/>
        </w:rPr>
        <w:t>Vendosi:</w:t>
      </w:r>
    </w:p>
    <w:p w:rsidR="00610AFA" w:rsidRPr="00116CB0" w:rsidRDefault="00610AFA" w:rsidP="00610AFA">
      <w:pPr>
        <w:pStyle w:val="Title"/>
        <w:rPr>
          <w:sz w:val="16"/>
        </w:rPr>
      </w:pPr>
    </w:p>
    <w:p w:rsidR="00610AFA" w:rsidRPr="001C34F5" w:rsidRDefault="00610AFA" w:rsidP="00610AFA">
      <w:pPr>
        <w:pStyle w:val="Paragrafi"/>
        <w:rPr>
          <w:spacing w:val="-6"/>
        </w:rPr>
      </w:pPr>
      <w:r w:rsidRPr="001C34F5">
        <w:rPr>
          <w:spacing w:val="-6"/>
        </w:rPr>
        <w:t>1. Financimin e projekteve në fushën e infrastrukturës vendore, pjesë e Fondit për Zhvillimin e Rajoneve për vitin 2014, sipas tabelës 1, bashkëlidhur këtij vendimi, me burim financimi vlerat e përcaktuara në pikat 4 dhe 5, të vendimit nr. 12, datë 1.8.2014, të Komitetit për Zhvillimin e Rajoneve.</w:t>
      </w:r>
    </w:p>
    <w:p w:rsidR="00610AFA" w:rsidRPr="001C34F5" w:rsidRDefault="00610AFA" w:rsidP="00610AFA">
      <w:pPr>
        <w:pStyle w:val="Paragrafi"/>
        <w:rPr>
          <w:spacing w:val="-6"/>
        </w:rPr>
      </w:pPr>
      <w:r w:rsidRPr="001C34F5">
        <w:rPr>
          <w:spacing w:val="-6"/>
        </w:rPr>
        <w:t>2. Të gjitha njësitë e qeverisjes vendore, agjencitë zhvillimore, projektet e të cilave miratohen për t’u financuar sipas pikës 1, të këtij vendimi, duhet të paraqesin pranë sekretariatit përkatës teknik, në Ministrinë e Zhvillimit Urban dhe Turizmit, brenda 3 (tri) javësh nga data e publikimit të këtij vendimi, një kalendar me të gjitha afatet e prokurimit publik dhe zbatimit të punimeve të ndërtimit e përdorimit të fondeve (realizimit të investimit), për të vlerësuar realizimin e investimeve.</w:t>
      </w:r>
    </w:p>
    <w:p w:rsidR="00610AFA" w:rsidRPr="001C34F5" w:rsidRDefault="00610AFA" w:rsidP="00610AFA">
      <w:pPr>
        <w:pStyle w:val="Paragrafi"/>
        <w:rPr>
          <w:spacing w:val="-6"/>
        </w:rPr>
      </w:pPr>
      <w:r w:rsidRPr="001C34F5">
        <w:rPr>
          <w:spacing w:val="-6"/>
        </w:rPr>
        <w:t>3. Ngarkohet Ministria e Zhvillimit Urban dhe Turizmit dhe Fondi Shqiptar i Zhvillimit të bëjnë monitorimin dhe raportimin e ecurisë së zbatimit të projekteve pranë Njësisë së Bashkërendimit të Programeve Zhvillimore dhe Planifikimit Strategjik, pjesë e Departamentit të Programimit të Zhvillimit të Financimeve dhe Ndihmës së Huaj.</w:t>
      </w:r>
    </w:p>
    <w:p w:rsidR="00610AFA" w:rsidRPr="001C34F5" w:rsidRDefault="00610AFA" w:rsidP="00610AFA">
      <w:pPr>
        <w:pStyle w:val="Paragrafi"/>
        <w:rPr>
          <w:spacing w:val="-6"/>
        </w:rPr>
      </w:pPr>
      <w:r w:rsidRPr="001C34F5">
        <w:rPr>
          <w:spacing w:val="-6"/>
        </w:rPr>
        <w:lastRenderedPageBreak/>
        <w:t>4. Ngarkohen ministri i Zhvillimit Urban dhe Turizmit, ministri i Financave dhe Departamenti i Programit të Zhvillimit, financimeve dhe Ndihmës së Huaj, në Kryeministri, për zbatimin e këtij vendimi.</w:t>
      </w:r>
    </w:p>
    <w:p w:rsidR="00610AFA" w:rsidRPr="001C34F5" w:rsidRDefault="00610AFA" w:rsidP="00610AFA">
      <w:pPr>
        <w:pStyle w:val="Paragrafi"/>
        <w:rPr>
          <w:spacing w:val="-6"/>
        </w:rPr>
      </w:pPr>
      <w:r w:rsidRPr="001C34F5">
        <w:rPr>
          <w:spacing w:val="-6"/>
        </w:rPr>
        <w:t>Ky vendim hyn në fuqi pas botimit në Fletoren Zyrtare.</w:t>
      </w:r>
    </w:p>
    <w:p w:rsidR="00610AFA" w:rsidRPr="00451234" w:rsidRDefault="00610AFA" w:rsidP="00610AFA">
      <w:pPr>
        <w:pStyle w:val="Autoriteti"/>
        <w:rPr>
          <w:spacing w:val="-6"/>
          <w:sz w:val="14"/>
        </w:rPr>
      </w:pPr>
    </w:p>
    <w:p w:rsidR="00610AFA" w:rsidRPr="001C34F5" w:rsidRDefault="00610AFA" w:rsidP="00610AFA">
      <w:pPr>
        <w:pStyle w:val="Autoriteti"/>
        <w:rPr>
          <w:spacing w:val="-6"/>
        </w:rPr>
      </w:pPr>
      <w:r w:rsidRPr="001C34F5">
        <w:rPr>
          <w:spacing w:val="-6"/>
        </w:rPr>
        <w:t>Kryetari</w:t>
      </w:r>
    </w:p>
    <w:p w:rsidR="00610AFA" w:rsidRPr="001C34F5" w:rsidRDefault="00610AFA" w:rsidP="00610AFA">
      <w:pPr>
        <w:pStyle w:val="AutoritetiEmer"/>
        <w:rPr>
          <w:spacing w:val="-6"/>
        </w:rPr>
      </w:pPr>
      <w:r w:rsidRPr="001C34F5">
        <w:rPr>
          <w:spacing w:val="-6"/>
        </w:rPr>
        <w:t>Edi Rama</w:t>
      </w:r>
    </w:p>
    <w:p w:rsidR="00610AFA" w:rsidRPr="001C34F5" w:rsidRDefault="00610AFA" w:rsidP="00610AFA">
      <w:pPr>
        <w:pStyle w:val="Paragrafi"/>
        <w:rPr>
          <w:spacing w:val="-6"/>
          <w:sz w:val="8"/>
        </w:rPr>
      </w:pP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>Zëvendëskryeministri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Ministri i Financave 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Ministri i Zhvillimit Urban 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dhe Turizmit 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>
        <w:rPr>
          <w:spacing w:val="-6"/>
        </w:rPr>
        <w:tab/>
      </w:r>
      <w:r w:rsidRPr="001C34F5">
        <w:rPr>
          <w:spacing w:val="-6"/>
        </w:rPr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Ministri i Transportit dhe 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Infrastrukturës 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>
        <w:rPr>
          <w:spacing w:val="-6"/>
        </w:rPr>
        <w:tab/>
      </w:r>
      <w:r w:rsidRPr="001C34F5">
        <w:rPr>
          <w:spacing w:val="-6"/>
        </w:rPr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Ministri i Arsimit dhe 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Sportit 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>
        <w:rPr>
          <w:spacing w:val="-6"/>
        </w:rPr>
        <w:tab/>
      </w:r>
      <w:r w:rsidRPr="001C34F5">
        <w:rPr>
          <w:spacing w:val="-6"/>
        </w:rPr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>Ministri i Shëndetësisë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>
        <w:rPr>
          <w:spacing w:val="-6"/>
        </w:rPr>
        <w:tab/>
      </w:r>
      <w:r w:rsidRPr="001C34F5">
        <w:rPr>
          <w:spacing w:val="-6"/>
        </w:rPr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Ministri i Bujqësisë, Zhvillimit 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Rural dhe Administrimit të Ujërave </w:t>
      </w:r>
      <w:r w:rsidRPr="001C34F5">
        <w:rPr>
          <w:spacing w:val="-6"/>
        </w:rPr>
        <w:tab/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Ministri i Kulturës 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Ministri i Mjedisit 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Ministri i Punëve të Brendshme </w:t>
      </w:r>
      <w:r>
        <w:rPr>
          <w:spacing w:val="-6"/>
        </w:rPr>
        <w:tab/>
      </w:r>
      <w:r w:rsidRPr="001C34F5">
        <w:rPr>
          <w:spacing w:val="-6"/>
        </w:rPr>
        <w:tab/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Ministri i Shtetit për Çështjet 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Vendore 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Kryetari i Shoqatës së Bashkive 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>të Shqipërisë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Kryetari i Shoqatës së Komunave 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>të Shqipërisë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  <w:t>Anëtar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Kryetari i Shoqatës së Qarqeve 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>të Shqipërisë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  <w:t>Anëtar</w:t>
      </w:r>
    </w:p>
    <w:p w:rsidR="00610AFA" w:rsidRDefault="00610AFA" w:rsidP="00610AFA">
      <w:pPr>
        <w:pStyle w:val="Paragrafi"/>
        <w:ind w:firstLine="0"/>
        <w:rPr>
          <w:spacing w:val="-6"/>
        </w:rPr>
      </w:pPr>
      <w:r>
        <w:rPr>
          <w:spacing w:val="-6"/>
        </w:rPr>
        <w:t>Krye</w:t>
      </w:r>
      <w:r w:rsidRPr="001C34F5">
        <w:rPr>
          <w:spacing w:val="-6"/>
        </w:rPr>
        <w:t xml:space="preserve">tari i Shoqatës për Autonomi </w:t>
      </w:r>
    </w:p>
    <w:p w:rsidR="00610AFA" w:rsidRPr="001C34F5" w:rsidRDefault="00610AFA" w:rsidP="00610AFA">
      <w:pPr>
        <w:pStyle w:val="Paragrafi"/>
        <w:ind w:firstLine="0"/>
        <w:rPr>
          <w:spacing w:val="-6"/>
        </w:rPr>
      </w:pPr>
      <w:r w:rsidRPr="001C34F5">
        <w:rPr>
          <w:spacing w:val="-6"/>
        </w:rPr>
        <w:t xml:space="preserve">Vendore </w:t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</w:r>
      <w:r w:rsidRPr="001C34F5">
        <w:rPr>
          <w:spacing w:val="-6"/>
        </w:rPr>
        <w:tab/>
        <w:t>Anëtar</w:t>
      </w:r>
    </w:p>
    <w:p w:rsidR="00610AFA" w:rsidRDefault="00610AFA" w:rsidP="00610AFA">
      <w:pPr>
        <w:pStyle w:val="Paragrafi"/>
        <w:rPr>
          <w:spacing w:val="-4"/>
          <w:lang w:val="sq-AL"/>
        </w:rPr>
        <w:sectPr w:rsidR="00610AFA" w:rsidSect="00610AFA">
          <w:pgSz w:w="11907" w:h="16840" w:code="9"/>
          <w:pgMar w:top="851" w:right="851" w:bottom="851" w:left="851" w:header="1134" w:footer="1134" w:gutter="0"/>
          <w:pgNumType w:start="5841"/>
          <w:cols w:num="2" w:space="454"/>
          <w:docGrid w:linePitch="360"/>
        </w:sectPr>
      </w:pPr>
    </w:p>
    <w:p w:rsidR="00610AFA" w:rsidRDefault="00610AFA" w:rsidP="00610AFA">
      <w:pPr>
        <w:pStyle w:val="Paragrafi"/>
        <w:rPr>
          <w:spacing w:val="-4"/>
          <w:lang w:val="sq-AL"/>
        </w:rPr>
      </w:pPr>
    </w:p>
    <w:p w:rsidR="00610AFA" w:rsidRDefault="00610AFA" w:rsidP="00610AFA">
      <w:pPr>
        <w:pStyle w:val="TitulliTitull"/>
      </w:pPr>
      <w:r>
        <w:rPr>
          <w:caps w:val="0"/>
        </w:rPr>
        <w:lastRenderedPageBreak/>
        <w:t>Tabela 1. Projektet për financim të infrastrukturës vendore, thirrja e tretë</w:t>
      </w:r>
    </w:p>
    <w:p w:rsidR="00610AFA" w:rsidRPr="00E6641E" w:rsidRDefault="00610AFA" w:rsidP="00610AFA">
      <w:pPr>
        <w:pStyle w:val="TitulliTitull"/>
        <w:rPr>
          <w:sz w:val="12"/>
        </w:rPr>
      </w:pPr>
      <w:r>
        <w:rPr>
          <w:noProof/>
          <w:sz w:val="12"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13.85pt;margin-top:5.95pt;width:96.45pt;height:.6pt;flip:y;z-index:251660288" o:connectortype="straight"/>
        </w:pict>
      </w:r>
    </w:p>
    <w:p w:rsidR="00610AFA" w:rsidRDefault="00610AFA" w:rsidP="00610AFA">
      <w:pPr>
        <w:pStyle w:val="Paragrafi"/>
        <w:ind w:firstLine="0"/>
        <w:rPr>
          <w:spacing w:val="-4"/>
          <w:lang w:val="sq-AL"/>
        </w:rPr>
      </w:pPr>
      <w:r>
        <w:rPr>
          <w:noProof/>
        </w:rPr>
        <w:drawing>
          <wp:inline distT="0" distB="0" distL="0" distR="0">
            <wp:extent cx="6671310" cy="434911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667" b="30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4349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AFA" w:rsidRDefault="00610AFA" w:rsidP="00610AFA">
      <w:pPr>
        <w:pStyle w:val="Paragrafi"/>
        <w:rPr>
          <w:spacing w:val="-4"/>
          <w:lang w:val="sq-AL"/>
        </w:rPr>
      </w:pPr>
    </w:p>
    <w:p w:rsidR="00610AFA" w:rsidRDefault="00610AFA" w:rsidP="00610A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Shënim: 1.a “Vlera e plotë e projektit” përfaqëson vlerën brenda të cilës caktohet fondi limit për prokurimin e zbatimit të punimeve (kur nuk ka financim tjetër nga autoriteti kontraktues).</w:t>
      </w:r>
    </w:p>
    <w:p w:rsidR="00610AFA" w:rsidRDefault="00610AFA" w:rsidP="00610A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1.b “Vlera e financimit për vitin 2014” tregon vlerën e financimit që vihet në dispozicion nga buxheti i Fondit për Zhvillimin e Rajoneve për vitin 2014.</w:t>
      </w:r>
    </w:p>
    <w:p w:rsidR="00610AFA" w:rsidRDefault="00610AFA" w:rsidP="00610A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1.c “Diferenca e financimit të vlerës së plotë (mbas prokurimit) me vlerën e financimit për vitin 2014 do të financohet nga Fondi për Zhvillimin e Rajoneve për vitin 2015”.</w:t>
      </w:r>
    </w:p>
    <w:p w:rsidR="00610AFA" w:rsidRDefault="00610AFA" w:rsidP="00610A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“Objektet me autoritet kontraktues Bashkinë Korçë, FZHZH (projekti 8) si edhe Bashkinë Krujë, do të zbatohet në bashkëpunim me Ministrinë e Kulturës, Institutin e Monumenteve të Kulturës, në përputhje me ligjin nr. 9048, datë 7.4.2003 “Për trashëgiminë kulturore”.</w:t>
      </w:r>
    </w:p>
    <w:p w:rsidR="00610AFA" w:rsidRDefault="00610AFA" w:rsidP="00610A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Fondi për supervizim dhe kolaudim i bashkohet fondit të përcaktuar sipas pikës 2/c, të vendimit nr. 12, të Komitetit për Zhvillimin e Rajoneve, datë 1.8.2014. Fondi Shqiptar i Zhvilimit kryen detajimin e fondit për supervizim dhe kolaudim, për çdo objekt të miratuar për vitin 2014, sipas nevojës.</w:t>
      </w:r>
    </w:p>
    <w:p w:rsidR="00610AFA" w:rsidRDefault="00610AFA" w:rsidP="00610AF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Projekti nr. 10, do të zbatohet në konsultim me Ministrinë e Mjedisit dhe me Ministrinë e Transportit dhe Infrastrukturës.</w:t>
      </w:r>
    </w:p>
    <w:p w:rsidR="00610AFA" w:rsidRPr="0018624B" w:rsidRDefault="00610AFA" w:rsidP="00610AFA"/>
    <w:p w:rsidR="00000000" w:rsidRDefault="00610AFA"/>
    <w:sectPr w:rsidR="00000000" w:rsidSect="00451234">
      <w:type w:val="continuous"/>
      <w:pgSz w:w="11907" w:h="16840" w:code="9"/>
      <w:pgMar w:top="851" w:right="851" w:bottom="851" w:left="851" w:header="1134" w:footer="1134" w:gutter="0"/>
      <w:pgNumType w:start="5847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FELayout/>
  </w:compat>
  <w:rsids>
    <w:rsidRoot w:val="00610AFA"/>
    <w:rsid w:val="00610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10AF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10AFA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10AF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10AFA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610AFA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10AFA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610AFA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10AF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10AF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610AFA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610AFA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610AFA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610AFA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styleId="Title">
    <w:name w:val="Title"/>
    <w:basedOn w:val="Normal"/>
    <w:link w:val="TitleChar"/>
    <w:qFormat/>
    <w:rsid w:val="00610AF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TitleChar">
    <w:name w:val="Title Char"/>
    <w:basedOn w:val="DefaultParagraphFont"/>
    <w:link w:val="Title"/>
    <w:rsid w:val="00610AFA"/>
    <w:rPr>
      <w:rFonts w:ascii="Times New Roman" w:eastAsia="Times New Roman" w:hAnsi="Times New Roman" w:cs="Times New Roman"/>
      <w:sz w:val="28"/>
      <w:szCs w:val="24"/>
      <w:lang/>
    </w:rPr>
  </w:style>
  <w:style w:type="paragraph" w:customStyle="1" w:styleId="TitulliTitull">
    <w:name w:val="Titulli_Titull"/>
    <w:link w:val="TitulliTitullChar"/>
    <w:rsid w:val="00610AF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610AFA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10AFA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A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3159</Characters>
  <Application>Microsoft Office Word</Application>
  <DocSecurity>0</DocSecurity>
  <Lines>26</Lines>
  <Paragraphs>7</Paragraphs>
  <ScaleCrop>false</ScaleCrop>
  <Company>Grizli777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2014-10-02T13:01:00Z</dcterms:created>
  <dcterms:modified xsi:type="dcterms:W3CDTF">2014-10-02T13:01:00Z</dcterms:modified>
</cp:coreProperties>
</file>