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4C1" w:rsidRPr="00481106" w:rsidRDefault="005244C1" w:rsidP="005244C1">
      <w:pPr>
        <w:pStyle w:val="Akti"/>
        <w:keepNext w:val="0"/>
        <w:rPr>
          <w:lang w:val="sq-AL"/>
        </w:rPr>
      </w:pPr>
      <w:r>
        <w:rPr>
          <w:lang w:val="sq-AL"/>
        </w:rPr>
        <w:t>VENDIM</w:t>
      </w:r>
    </w:p>
    <w:p w:rsidR="005244C1" w:rsidRPr="00481106" w:rsidRDefault="005244C1" w:rsidP="005244C1">
      <w:pPr>
        <w:pStyle w:val="NumriData"/>
        <w:keepNext w:val="0"/>
        <w:rPr>
          <w:lang w:val="sq-AL"/>
        </w:rPr>
      </w:pPr>
      <w:r w:rsidRPr="00481106">
        <w:rPr>
          <w:lang w:val="sq-AL"/>
        </w:rPr>
        <w:t>Nr.</w:t>
      </w:r>
      <w:r>
        <w:rPr>
          <w:lang w:val="sq-AL"/>
        </w:rPr>
        <w:t xml:space="preserve"> 20</w:t>
      </w:r>
      <w:r w:rsidRPr="00481106">
        <w:rPr>
          <w:lang w:val="sq-AL"/>
        </w:rPr>
        <w:t>, datë</w:t>
      </w:r>
      <w:r>
        <w:rPr>
          <w:lang w:val="sq-AL"/>
        </w:rPr>
        <w:t xml:space="preserve"> 19.11.2014</w:t>
      </w:r>
      <w:r w:rsidRPr="00481106">
        <w:rPr>
          <w:lang w:val="sq-AL"/>
        </w:rPr>
        <w:t xml:space="preserve"> </w:t>
      </w:r>
    </w:p>
    <w:p w:rsidR="005244C1" w:rsidRPr="002B5DC6" w:rsidRDefault="005244C1" w:rsidP="005244C1">
      <w:pPr>
        <w:pStyle w:val="Paragrafi"/>
        <w:rPr>
          <w:sz w:val="10"/>
          <w:lang w:val="sq-AL"/>
        </w:rPr>
      </w:pPr>
    </w:p>
    <w:p w:rsidR="005244C1" w:rsidRPr="00481106" w:rsidRDefault="005244C1" w:rsidP="005244C1">
      <w:pPr>
        <w:pStyle w:val="Titulli"/>
        <w:keepNext w:val="0"/>
        <w:rPr>
          <w:lang w:val="sq-AL"/>
        </w:rPr>
      </w:pPr>
      <w:r w:rsidRPr="00481106">
        <w:rPr>
          <w:lang w:val="sq-AL"/>
        </w:rPr>
        <w:t>PËR SHPËRNDARJEN E FONDIT PËR PROJEKTET NË VAZHDIM, PËR UJËSJELLËS - KANALIZIME, PJESË E FONDIT PËR ZHVILLIMIN E RAJONEVE, SI DHE NDRYSHIME NË VENDIMIN NR.</w:t>
      </w:r>
      <w:r>
        <w:rPr>
          <w:lang w:val="sq-AL"/>
        </w:rPr>
        <w:t xml:space="preserve"> </w:t>
      </w:r>
      <w:r w:rsidRPr="00481106">
        <w:rPr>
          <w:lang w:val="sq-AL"/>
        </w:rPr>
        <w:t xml:space="preserve">10, DATË  9.7.2014, TË KOMITETIT PËR ZHVILLIMIN E RAJONEVE, “PËR SHPËRNDARJEN E FONDIT PËR ART-KULTURË, PYLLËZIM DHE GJELBËRIM, SI DHE UJËSJELLËS - KANALIZIME, PJESË E FONDIT PËR ZHVILLIMIN E RAJONEVE” </w:t>
      </w:r>
    </w:p>
    <w:p w:rsidR="005244C1" w:rsidRPr="002B5DC6" w:rsidRDefault="005244C1" w:rsidP="005244C1">
      <w:pPr>
        <w:pStyle w:val="Paragrafi"/>
        <w:rPr>
          <w:sz w:val="8"/>
          <w:lang w:val="sq-AL"/>
        </w:rPr>
      </w:pPr>
    </w:p>
    <w:p w:rsidR="005244C1" w:rsidRPr="00481106" w:rsidRDefault="005244C1" w:rsidP="005244C1">
      <w:pPr>
        <w:pStyle w:val="Paragrafi"/>
        <w:rPr>
          <w:lang w:val="sq-AL"/>
        </w:rPr>
      </w:pPr>
      <w:r w:rsidRPr="00481106">
        <w:rPr>
          <w:lang w:val="sq-AL"/>
        </w:rPr>
        <w:t>Në mbështetje të nenit 100 të Kushtetutës dhe të nenit 15 e të aneksit 3, të</w:t>
      </w:r>
      <w:r>
        <w:rPr>
          <w:lang w:val="sq-AL"/>
        </w:rPr>
        <w:t xml:space="preserve"> </w:t>
      </w:r>
      <w:r w:rsidRPr="00481106">
        <w:rPr>
          <w:lang w:val="sq-AL"/>
        </w:rPr>
        <w:t>ligjit nr.</w:t>
      </w:r>
      <w:r>
        <w:rPr>
          <w:lang w:val="sq-AL"/>
        </w:rPr>
        <w:t xml:space="preserve"> </w:t>
      </w:r>
      <w:r w:rsidRPr="00481106">
        <w:rPr>
          <w:lang w:val="sq-AL"/>
        </w:rPr>
        <w:t>185, datë 28.12.2013, “Për buxhetin e vitit 2014”, Komiteti për Zhvillimin e Rajoneve</w:t>
      </w:r>
    </w:p>
    <w:p w:rsidR="005244C1" w:rsidRPr="00481106" w:rsidRDefault="005244C1" w:rsidP="005244C1">
      <w:pPr>
        <w:pStyle w:val="Paragrafi"/>
        <w:rPr>
          <w:sz w:val="14"/>
          <w:lang w:val="sq-AL"/>
        </w:rPr>
      </w:pPr>
    </w:p>
    <w:p w:rsidR="005244C1" w:rsidRPr="00481106" w:rsidRDefault="005244C1" w:rsidP="005244C1">
      <w:pPr>
        <w:pStyle w:val="Titull-Titull"/>
        <w:rPr>
          <w:lang w:val="sq-AL"/>
        </w:rPr>
      </w:pPr>
      <w:r w:rsidRPr="00481106">
        <w:rPr>
          <w:lang w:val="sq-AL"/>
        </w:rPr>
        <w:t>VENDOSI:</w:t>
      </w:r>
    </w:p>
    <w:p w:rsidR="005244C1" w:rsidRPr="002B5DC6" w:rsidRDefault="005244C1" w:rsidP="005244C1">
      <w:pPr>
        <w:pStyle w:val="Paragrafi"/>
        <w:rPr>
          <w:sz w:val="8"/>
          <w:lang w:val="sq-AL"/>
        </w:rPr>
      </w:pPr>
    </w:p>
    <w:p w:rsidR="005244C1" w:rsidRPr="00481106" w:rsidRDefault="005244C1" w:rsidP="005244C1">
      <w:pPr>
        <w:pStyle w:val="Paragrafi"/>
        <w:rPr>
          <w:lang w:val="sq-AL"/>
        </w:rPr>
      </w:pPr>
      <w:r w:rsidRPr="00481106">
        <w:rPr>
          <w:lang w:val="sq-AL"/>
        </w:rPr>
        <w:t>1. Shpërndarjen e fondeve për financimin e mbetur, të papërdorur, për projektet në vazhdim (të miratuara me vendim të Komitetit për Zhvillimin e Rajoneve gjatë viteve 2012-2013), në fushën e ujësjellës - kanalizimeve,  në vlerën 424 119 369 (katërqind e njëzet e katër milionë e njëqind e nëntëmbëdhjetë mijë e treqind e gjashtëdhjetë e nëntë) lekë, pjesë e Fondit për Zhvillimin e Rajoneve për vitin 2014, sipas tabelës 1, bashkëlidhur këtij vendimi.</w:t>
      </w:r>
    </w:p>
    <w:p w:rsidR="005244C1" w:rsidRDefault="005244C1" w:rsidP="005244C1">
      <w:pPr>
        <w:pStyle w:val="Paragrafi"/>
        <w:rPr>
          <w:lang w:val="sq-AL"/>
        </w:rPr>
      </w:pPr>
      <w:r w:rsidRPr="00481106">
        <w:rPr>
          <w:lang w:val="sq-AL"/>
        </w:rPr>
        <w:t>2. Në listën nr.</w:t>
      </w:r>
      <w:r>
        <w:rPr>
          <w:lang w:val="sq-AL"/>
        </w:rPr>
        <w:t xml:space="preserve"> </w:t>
      </w:r>
      <w:r w:rsidRPr="00481106">
        <w:rPr>
          <w:lang w:val="sq-AL"/>
        </w:rPr>
        <w:t>1, që i bashkëlidhej vendimit nr.</w:t>
      </w:r>
      <w:r>
        <w:rPr>
          <w:lang w:val="sq-AL"/>
        </w:rPr>
        <w:t xml:space="preserve"> </w:t>
      </w:r>
      <w:r w:rsidRPr="00481106">
        <w:rPr>
          <w:lang w:val="sq-AL"/>
        </w:rPr>
        <w:t xml:space="preserve">10, datë  9.7.2014, të Komitetit për Zhvillimin e Rajoneve, “Për shpërndarjen e fondit për art -kulturë, pyllëzim dhe gjelbërim, si dhe ujësjellës - kanalizime, pjesë e fondit për zhvillimin e rajoneve”, bëhen ndryshime sipas tabelës 2, bashkëlidhur këtij vendimi. Diferenca e financimit të mbetur, pas ndryshimeve sipas pikës 2, të këtij vendimi, përdoret nga Ministria e Transportit dhe Infrastrukturës për të financuar </w:t>
      </w:r>
    </w:p>
    <w:p w:rsidR="005244C1" w:rsidRDefault="005244C1" w:rsidP="005244C1">
      <w:pPr>
        <w:pStyle w:val="Paragrafi"/>
        <w:rPr>
          <w:lang w:val="sq-AL"/>
        </w:rPr>
      </w:pPr>
    </w:p>
    <w:p w:rsidR="005244C1" w:rsidRPr="00481106" w:rsidRDefault="005244C1" w:rsidP="005244C1">
      <w:pPr>
        <w:pStyle w:val="Paragrafi"/>
        <w:rPr>
          <w:lang w:val="sq-AL"/>
        </w:rPr>
      </w:pPr>
      <w:r w:rsidRPr="00481106">
        <w:rPr>
          <w:lang w:val="sq-AL"/>
        </w:rPr>
        <w:t>projekte dhe programe të tjera.</w:t>
      </w:r>
    </w:p>
    <w:p w:rsidR="005244C1" w:rsidRPr="00481106" w:rsidRDefault="005244C1" w:rsidP="005244C1">
      <w:pPr>
        <w:pStyle w:val="Paragrafi"/>
        <w:rPr>
          <w:lang w:val="sq-AL"/>
        </w:rPr>
      </w:pPr>
      <w:r w:rsidRPr="00481106">
        <w:rPr>
          <w:lang w:val="sq-AL"/>
        </w:rPr>
        <w:t>3. Të gjitha autoritetet kontraktuese, me projekte të financuara sipas pikave të përmendura më sipër, duhet të paraqesin pranë sekretariatit teknik, në Ministrinë e Transportit dhe Infrastrukturës, brenda 2 (dy) javësh nga publikimi i këtij vendimi, një kalendar me të gjitha afatet e përfundimit të punimeve të ndërtimit dhe përdorimit të fondeve (realizimit të investimit). Gjithashtu, autoritetet kontraktuese duhet të paraqesin rregullisht, pranë sekretariatit teknnik, informacion për ecurinë financiare të disbursimeve të projekteve, të shoqëruar me dokumentet përkatëse.</w:t>
      </w:r>
    </w:p>
    <w:p w:rsidR="005244C1" w:rsidRPr="00481106" w:rsidRDefault="005244C1" w:rsidP="005244C1">
      <w:pPr>
        <w:pStyle w:val="Paragrafi"/>
        <w:rPr>
          <w:lang w:val="sq-AL"/>
        </w:rPr>
      </w:pPr>
      <w:r w:rsidRPr="00481106">
        <w:rPr>
          <w:lang w:val="sq-AL"/>
        </w:rPr>
        <w:lastRenderedPageBreak/>
        <w:t>4. Ngarkohet sekretariati teknik pranë Ministrisë së Transportit dhe Infrastrukturës, të kryejë monitorimin dhe raportimin e ecurisë së zbatimit të projekteve pranë Njësisë së Bashkërendimit të Programeve Zhvillimore dhe Planifikimit Strategjik, pjesë e Departamentit të Programimit të Zhvillimit të Financimeve dhe Ndihmës së Huaj, sipas dokumenteve të paraqitur nga autoritetet kontraktuese, sipas pikës 3, të këtij vendimi.</w:t>
      </w:r>
    </w:p>
    <w:p w:rsidR="005244C1" w:rsidRPr="00481106" w:rsidRDefault="005244C1" w:rsidP="005244C1">
      <w:pPr>
        <w:pStyle w:val="Paragrafi"/>
        <w:rPr>
          <w:lang w:val="sq-AL"/>
        </w:rPr>
      </w:pPr>
      <w:r w:rsidRPr="00481106">
        <w:rPr>
          <w:lang w:val="sq-AL"/>
        </w:rPr>
        <w:t>5. Ngarkohen ministri i Transportit dhe Infrastrukturës, ministri i Financave dhe Departamenti i Programimit të Zhvillimit, Financimeve dhe Ndihmës së Huaj, në Kryeministri, për zbatimin e këtij vendimi.</w:t>
      </w:r>
    </w:p>
    <w:p w:rsidR="005244C1" w:rsidRPr="00481106" w:rsidRDefault="005244C1" w:rsidP="005244C1">
      <w:pPr>
        <w:pStyle w:val="Paragrafi"/>
        <w:rPr>
          <w:lang w:val="sq-AL"/>
        </w:rPr>
      </w:pPr>
      <w:r w:rsidRPr="00481106">
        <w:rPr>
          <w:lang w:val="sq-AL"/>
        </w:rPr>
        <w:t>Ky vendim hyn në fuqi pas botimit në Fletoren Zyrtare.</w:t>
      </w:r>
    </w:p>
    <w:p w:rsidR="005244C1" w:rsidRPr="00481106" w:rsidRDefault="005244C1" w:rsidP="005244C1">
      <w:pPr>
        <w:pStyle w:val="Autoriteti"/>
        <w:keepNext w:val="0"/>
        <w:rPr>
          <w:lang w:val="sq-AL"/>
        </w:rPr>
      </w:pPr>
      <w:r w:rsidRPr="00481106">
        <w:rPr>
          <w:lang w:val="sq-AL"/>
        </w:rPr>
        <w:t>KRYETAR</w:t>
      </w:r>
    </w:p>
    <w:p w:rsidR="005244C1" w:rsidRPr="00481106" w:rsidRDefault="005244C1" w:rsidP="005244C1">
      <w:pPr>
        <w:pStyle w:val="AutoritetiEmer"/>
        <w:rPr>
          <w:lang w:val="sq-AL"/>
        </w:rPr>
      </w:pPr>
      <w:r w:rsidRPr="00481106">
        <w:rPr>
          <w:lang w:val="sq-AL"/>
        </w:rPr>
        <w:t>Edi Rama</w:t>
      </w:r>
    </w:p>
    <w:p w:rsidR="005244C1" w:rsidRPr="00590DBD" w:rsidRDefault="005244C1" w:rsidP="005244C1">
      <w:pPr>
        <w:pStyle w:val="Paragrafi"/>
        <w:rPr>
          <w:sz w:val="1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44"/>
        <w:gridCol w:w="1464"/>
      </w:tblGrid>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Zëvendëskryeministri</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Financave</w:t>
            </w:r>
            <w:r w:rsidRPr="00481106">
              <w:rPr>
                <w:rFonts w:eastAsia="Times New Roman"/>
                <w:color w:val="000000"/>
                <w:sz w:val="20"/>
                <w:lang w:val="sq-AL"/>
              </w:rPr>
              <w:tab/>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Zhvillimit Urban dhe Turizmit</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Transportit dhe Infrastrukturës</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Arsimit dhe Sportit</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Shëndetësisë</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Anëtar</w:t>
            </w:r>
          </w:p>
        </w:tc>
      </w:tr>
      <w:tr w:rsidR="005244C1" w:rsidRPr="00481106" w:rsidTr="00BB41AD">
        <w:tc>
          <w:tcPr>
            <w:tcW w:w="3936" w:type="dxa"/>
          </w:tcPr>
          <w:p w:rsidR="005244C1" w:rsidRPr="00481106" w:rsidRDefault="005244C1" w:rsidP="00BB41AD">
            <w:pPr>
              <w:widowControl w:val="0"/>
              <w:tabs>
                <w:tab w:val="num" w:pos="1413"/>
              </w:tabs>
              <w:ind w:firstLine="0"/>
              <w:rPr>
                <w:rFonts w:ascii="Garamond" w:eastAsia="Times New Roman" w:hAnsi="Garamond"/>
                <w:color w:val="000000"/>
                <w:lang w:val="sq-AL"/>
              </w:rPr>
            </w:pPr>
            <w:r w:rsidRPr="00481106">
              <w:rPr>
                <w:rFonts w:ascii="Garamond" w:eastAsia="Times New Roman" w:hAnsi="Garamond"/>
                <w:color w:val="000000"/>
                <w:lang w:val="sq-AL"/>
              </w:rPr>
              <w:t>Ministri i Bujqësisë, Zhvillimit Rural dhe</w:t>
            </w:r>
          </w:p>
          <w:p w:rsidR="005244C1" w:rsidRPr="00481106" w:rsidRDefault="005244C1" w:rsidP="00BB41AD">
            <w:pPr>
              <w:pStyle w:val="Paragrafi"/>
              <w:ind w:firstLine="0"/>
              <w:rPr>
                <w:lang w:val="sq-AL"/>
              </w:rPr>
            </w:pPr>
            <w:r w:rsidRPr="00481106">
              <w:rPr>
                <w:rFonts w:eastAsia="Times New Roman"/>
                <w:color w:val="000000"/>
                <w:sz w:val="20"/>
                <w:lang w:val="sq-AL"/>
              </w:rPr>
              <w:t>Administrimit të Ujërave</w:t>
            </w:r>
            <w:r w:rsidRPr="00481106">
              <w:rPr>
                <w:rFonts w:eastAsia="Times New Roman"/>
                <w:color w:val="000000"/>
                <w:sz w:val="20"/>
                <w:lang w:val="sq-AL"/>
              </w:rPr>
              <w:tab/>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Kulturës</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Mjedisit</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Anëtar</w:t>
            </w:r>
          </w:p>
        </w:tc>
      </w:tr>
      <w:tr w:rsidR="005244C1" w:rsidRPr="00481106" w:rsidTr="00BB41AD">
        <w:tc>
          <w:tcPr>
            <w:tcW w:w="3936" w:type="dxa"/>
          </w:tcPr>
          <w:p w:rsidR="005244C1" w:rsidRDefault="005244C1" w:rsidP="00BB41AD">
            <w:pPr>
              <w:pStyle w:val="Paragrafi"/>
              <w:ind w:firstLine="0"/>
              <w:rPr>
                <w:rFonts w:eastAsia="Times New Roman"/>
                <w:color w:val="000000"/>
                <w:sz w:val="20"/>
                <w:lang w:val="sq-AL"/>
              </w:rPr>
            </w:pPr>
          </w:p>
          <w:p w:rsidR="005244C1" w:rsidRDefault="005244C1" w:rsidP="00BB41AD">
            <w:pPr>
              <w:pStyle w:val="Paragrafi"/>
              <w:ind w:firstLine="0"/>
              <w:rPr>
                <w:rFonts w:eastAsia="Times New Roman"/>
                <w:color w:val="000000"/>
                <w:sz w:val="20"/>
                <w:lang w:val="sq-AL"/>
              </w:rPr>
            </w:pPr>
          </w:p>
          <w:p w:rsidR="005244C1" w:rsidRPr="00481106" w:rsidRDefault="005244C1" w:rsidP="00BB41AD">
            <w:pPr>
              <w:pStyle w:val="Paragrafi"/>
              <w:ind w:firstLine="0"/>
              <w:rPr>
                <w:lang w:val="sq-AL"/>
              </w:rPr>
            </w:pPr>
            <w:r w:rsidRPr="00481106">
              <w:rPr>
                <w:rFonts w:eastAsia="Times New Roman"/>
                <w:color w:val="000000"/>
                <w:sz w:val="20"/>
                <w:lang w:val="sq-AL"/>
              </w:rPr>
              <w:t>Ministri i Punëve të Brendshme</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Ministri i Shtetit për Çështjet Vendore</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Kryetari i Shoqatës së Bashkive të Shqipërisë</w:t>
            </w:r>
          </w:p>
        </w:tc>
        <w:tc>
          <w:tcPr>
            <w:tcW w:w="992" w:type="dxa"/>
          </w:tcPr>
          <w:p w:rsidR="005244C1" w:rsidRPr="00481106" w:rsidRDefault="005244C1"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5244C1" w:rsidRPr="00481106" w:rsidTr="00BB41AD">
        <w:tc>
          <w:tcPr>
            <w:tcW w:w="3936" w:type="dxa"/>
          </w:tcPr>
          <w:p w:rsidR="005244C1" w:rsidRDefault="005244C1" w:rsidP="00BB41AD">
            <w:pPr>
              <w:pStyle w:val="Paragrafi"/>
              <w:ind w:firstLine="0"/>
              <w:rPr>
                <w:rFonts w:eastAsia="Times New Roman"/>
                <w:color w:val="000000"/>
                <w:sz w:val="20"/>
                <w:lang w:val="sq-AL"/>
              </w:rPr>
            </w:pPr>
            <w:r w:rsidRPr="00481106">
              <w:rPr>
                <w:rFonts w:eastAsia="Times New Roman"/>
                <w:color w:val="000000"/>
                <w:sz w:val="20"/>
                <w:lang w:val="sq-AL"/>
              </w:rPr>
              <w:lastRenderedPageBreak/>
              <w:t xml:space="preserve">Kryetari i Shoqatës së Komunave </w:t>
            </w:r>
          </w:p>
          <w:p w:rsidR="005244C1" w:rsidRPr="00481106" w:rsidRDefault="005244C1" w:rsidP="00BB41AD">
            <w:pPr>
              <w:pStyle w:val="Paragrafi"/>
              <w:ind w:firstLine="0"/>
              <w:rPr>
                <w:lang w:val="sq-AL"/>
              </w:rPr>
            </w:pPr>
            <w:r w:rsidRPr="00481106">
              <w:rPr>
                <w:rFonts w:eastAsia="Times New Roman"/>
                <w:color w:val="000000"/>
                <w:sz w:val="20"/>
                <w:lang w:val="sq-AL"/>
              </w:rPr>
              <w:t>të Shqipërisë</w:t>
            </w:r>
          </w:p>
        </w:tc>
        <w:tc>
          <w:tcPr>
            <w:tcW w:w="992" w:type="dxa"/>
          </w:tcPr>
          <w:p w:rsidR="005244C1" w:rsidRDefault="005244C1" w:rsidP="00BB41AD">
            <w:pPr>
              <w:pStyle w:val="Paragrafi"/>
              <w:ind w:firstLine="0"/>
              <w:rPr>
                <w:rFonts w:eastAsia="Times New Roman"/>
                <w:color w:val="000000"/>
                <w:sz w:val="20"/>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p>
          <w:p w:rsidR="005244C1" w:rsidRPr="00481106" w:rsidRDefault="005244C1" w:rsidP="00BB41AD">
            <w:pPr>
              <w:pStyle w:val="Paragrafi"/>
              <w:ind w:firstLine="0"/>
              <w:rPr>
                <w:lang w:val="sq-AL"/>
              </w:rPr>
            </w:pPr>
            <w:r w:rsidRPr="00481106">
              <w:rPr>
                <w:rFonts w:eastAsia="Times New Roman"/>
                <w:color w:val="000000"/>
                <w:sz w:val="20"/>
                <w:lang w:val="sq-AL"/>
              </w:rPr>
              <w:t>Anëtar</w:t>
            </w:r>
          </w:p>
        </w:tc>
      </w:tr>
      <w:tr w:rsidR="005244C1" w:rsidRPr="00481106" w:rsidTr="00BB41AD">
        <w:tc>
          <w:tcPr>
            <w:tcW w:w="3936" w:type="dxa"/>
          </w:tcPr>
          <w:p w:rsidR="005244C1" w:rsidRPr="00481106" w:rsidRDefault="005244C1" w:rsidP="00BB41AD">
            <w:pPr>
              <w:pStyle w:val="Paragrafi"/>
              <w:ind w:firstLine="0"/>
              <w:rPr>
                <w:lang w:val="sq-AL"/>
              </w:rPr>
            </w:pPr>
            <w:r w:rsidRPr="00481106">
              <w:rPr>
                <w:rFonts w:eastAsia="Times New Roman"/>
                <w:color w:val="000000"/>
                <w:sz w:val="20"/>
                <w:lang w:val="sq-AL"/>
              </w:rPr>
              <w:t>Kryetari i Shoqatës së Qarqeve  të Shqipërisë</w:t>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p>
        </w:tc>
        <w:tc>
          <w:tcPr>
            <w:tcW w:w="992" w:type="dxa"/>
          </w:tcPr>
          <w:p w:rsidR="005244C1" w:rsidRPr="00481106" w:rsidRDefault="005244C1" w:rsidP="00BB41AD">
            <w:pPr>
              <w:widowControl w:val="0"/>
              <w:tabs>
                <w:tab w:val="num" w:pos="1413"/>
              </w:tabs>
              <w:ind w:firstLine="0"/>
              <w:rPr>
                <w:rFonts w:ascii="Garamond" w:eastAsia="Times New Roman" w:hAnsi="Garamond"/>
                <w:color w:val="000000"/>
                <w:lang w:val="sq-AL"/>
              </w:rPr>
            </w:pPr>
            <w:r>
              <w:rPr>
                <w:rFonts w:ascii="Garamond" w:eastAsia="Times New Roman" w:hAnsi="Garamond"/>
                <w:color w:val="000000"/>
                <w:lang w:val="sq-AL"/>
              </w:rPr>
              <w:t>Anëtar</w:t>
            </w:r>
            <w:r w:rsidRPr="00481106">
              <w:rPr>
                <w:rFonts w:ascii="Garamond" w:eastAsia="Times New Roman" w:hAnsi="Garamond"/>
                <w:color w:val="000000"/>
                <w:lang w:val="sq-AL"/>
              </w:rPr>
              <w:t xml:space="preserve"> </w:t>
            </w:r>
          </w:p>
        </w:tc>
      </w:tr>
      <w:tr w:rsidR="005244C1" w:rsidRPr="00481106" w:rsidTr="00BB41AD">
        <w:tc>
          <w:tcPr>
            <w:tcW w:w="3936" w:type="dxa"/>
          </w:tcPr>
          <w:p w:rsidR="005244C1" w:rsidRPr="00481106" w:rsidRDefault="005244C1" w:rsidP="00BB41AD">
            <w:pPr>
              <w:pStyle w:val="Paragrafi"/>
              <w:ind w:firstLine="0"/>
              <w:rPr>
                <w:rFonts w:eastAsia="Times New Roman"/>
                <w:color w:val="000000"/>
                <w:sz w:val="20"/>
                <w:lang w:val="sq-AL"/>
              </w:rPr>
            </w:pPr>
            <w:r w:rsidRPr="00481106">
              <w:rPr>
                <w:rFonts w:eastAsia="Times New Roman"/>
                <w:color w:val="000000"/>
                <w:sz w:val="20"/>
                <w:lang w:val="sq-AL"/>
              </w:rPr>
              <w:t>Kryetari i Shoqatës për Autonomi Vendore</w:t>
            </w:r>
          </w:p>
        </w:tc>
        <w:tc>
          <w:tcPr>
            <w:tcW w:w="992" w:type="dxa"/>
          </w:tcPr>
          <w:p w:rsidR="005244C1" w:rsidRDefault="005244C1" w:rsidP="00BB41AD">
            <w:pPr>
              <w:pStyle w:val="Paragrafi"/>
              <w:ind w:firstLine="0"/>
              <w:rPr>
                <w:rFonts w:eastAsia="Times New Roman"/>
                <w:color w:val="000000"/>
                <w:sz w:val="20"/>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lastRenderedPageBreak/>
              <w:tab/>
            </w:r>
            <w:r w:rsidRPr="00481106">
              <w:rPr>
                <w:rFonts w:eastAsia="Times New Roman"/>
                <w:color w:val="000000"/>
                <w:sz w:val="20"/>
                <w:lang w:val="sq-AL"/>
              </w:rPr>
              <w:tab/>
              <w:t>Anëtar</w:t>
            </w:r>
          </w:p>
          <w:p w:rsidR="005244C1" w:rsidRDefault="005244C1" w:rsidP="00BB41AD">
            <w:pPr>
              <w:pStyle w:val="Paragrafi"/>
              <w:ind w:firstLine="0"/>
              <w:rPr>
                <w:rFonts w:eastAsia="Times New Roman"/>
                <w:color w:val="000000"/>
                <w:sz w:val="20"/>
                <w:lang w:val="sq-AL"/>
              </w:rPr>
            </w:pPr>
          </w:p>
          <w:p w:rsidR="005244C1" w:rsidRPr="00481106" w:rsidRDefault="005244C1" w:rsidP="00BB41AD">
            <w:pPr>
              <w:pStyle w:val="Paragrafi"/>
              <w:ind w:firstLine="0"/>
              <w:rPr>
                <w:lang w:val="sq-AL"/>
              </w:rPr>
            </w:pPr>
          </w:p>
        </w:tc>
      </w:tr>
    </w:tbl>
    <w:p w:rsidR="005244C1" w:rsidRDefault="005244C1" w:rsidP="005244C1">
      <w:pPr>
        <w:widowControl w:val="0"/>
        <w:tabs>
          <w:tab w:val="num" w:pos="1413"/>
        </w:tabs>
        <w:spacing w:after="0" w:line="240" w:lineRule="auto"/>
        <w:rPr>
          <w:rFonts w:ascii="Garamond" w:eastAsia="Times New Roman" w:hAnsi="Garamond"/>
          <w:sz w:val="14"/>
          <w:szCs w:val="24"/>
          <w:lang w:val="sq-AL"/>
        </w:rPr>
        <w:sectPr w:rsidR="005244C1" w:rsidSect="005244C1">
          <w:pgSz w:w="11907" w:h="16840" w:code="9"/>
          <w:pgMar w:top="720" w:right="1134" w:bottom="720" w:left="1134" w:header="851" w:footer="851" w:gutter="0"/>
          <w:cols w:num="2" w:space="454"/>
          <w:docGrid w:linePitch="360"/>
        </w:sectPr>
      </w:pPr>
    </w:p>
    <w:p w:rsidR="005244C1" w:rsidRDefault="005244C1" w:rsidP="005244C1">
      <w:pPr>
        <w:widowControl w:val="0"/>
        <w:tabs>
          <w:tab w:val="num" w:pos="1413"/>
        </w:tabs>
        <w:spacing w:after="0" w:line="240" w:lineRule="auto"/>
        <w:rPr>
          <w:rFonts w:ascii="Garamond" w:eastAsia="Times New Roman" w:hAnsi="Garamond"/>
          <w:sz w:val="14"/>
          <w:szCs w:val="24"/>
          <w:lang w:val="sq-AL"/>
        </w:rPr>
      </w:pPr>
    </w:p>
    <w:p w:rsidR="005244C1" w:rsidRPr="009F4C87" w:rsidRDefault="005244C1" w:rsidP="005244C1">
      <w:pPr>
        <w:widowControl w:val="0"/>
        <w:tabs>
          <w:tab w:val="num" w:pos="1413"/>
        </w:tabs>
        <w:spacing w:after="0" w:line="240" w:lineRule="auto"/>
        <w:rPr>
          <w:rFonts w:ascii="Garamond" w:eastAsia="Times New Roman" w:hAnsi="Garamond"/>
          <w:sz w:val="6"/>
          <w:szCs w:val="24"/>
          <w:lang w:val="sq-AL"/>
        </w:rPr>
      </w:pPr>
    </w:p>
    <w:p w:rsidR="005244C1" w:rsidRPr="00481106" w:rsidRDefault="005244C1" w:rsidP="005244C1">
      <w:pPr>
        <w:pStyle w:val="Paragrafi"/>
        <w:rPr>
          <w:b/>
          <w:sz w:val="20"/>
          <w:szCs w:val="20"/>
          <w:lang w:val="sq-AL"/>
        </w:rPr>
      </w:pPr>
      <w:r w:rsidRPr="00481106">
        <w:rPr>
          <w:rFonts w:eastAsia="Times New Roman"/>
          <w:b/>
          <w:color w:val="000000"/>
          <w:sz w:val="20"/>
          <w:szCs w:val="20"/>
          <w:lang w:val="sq-AL" w:eastAsia="en-GB"/>
        </w:rPr>
        <w:t xml:space="preserve">Tabela 1.  Lista e projekteve të Ujësjellës-Kanalizimeve, të miratuara me </w:t>
      </w:r>
      <w:r>
        <w:rPr>
          <w:rFonts w:eastAsia="Times New Roman"/>
          <w:b/>
          <w:color w:val="000000"/>
          <w:sz w:val="20"/>
          <w:szCs w:val="20"/>
          <w:lang w:val="sq-AL" w:eastAsia="en-GB"/>
        </w:rPr>
        <w:t>v</w:t>
      </w:r>
      <w:r w:rsidRPr="00481106">
        <w:rPr>
          <w:rFonts w:eastAsia="Times New Roman"/>
          <w:b/>
          <w:color w:val="000000"/>
          <w:sz w:val="20"/>
          <w:szCs w:val="20"/>
          <w:lang w:val="sq-AL" w:eastAsia="en-GB"/>
        </w:rPr>
        <w:t>endim të Komitetit të Zhvillimit të Rajoneve, në 2012-2013, për financim nga Fondi për Zhvillimin e Rajoneve</w:t>
      </w:r>
    </w:p>
    <w:p w:rsidR="005244C1" w:rsidRPr="00481106" w:rsidRDefault="005244C1" w:rsidP="005244C1">
      <w:pPr>
        <w:pStyle w:val="Paragrafi"/>
        <w:rPr>
          <w:sz w:val="12"/>
          <w:szCs w:val="20"/>
          <w:lang w:val="sq-AL"/>
        </w:rPr>
      </w:pPr>
    </w:p>
    <w:tbl>
      <w:tblPr>
        <w:tblW w:w="5000" w:type="pct"/>
        <w:jc w:val="center"/>
        <w:tblLook w:val="04A0"/>
      </w:tblPr>
      <w:tblGrid>
        <w:gridCol w:w="95"/>
        <w:gridCol w:w="507"/>
        <w:gridCol w:w="1616"/>
        <w:gridCol w:w="231"/>
        <w:gridCol w:w="2783"/>
        <w:gridCol w:w="465"/>
        <w:gridCol w:w="931"/>
        <w:gridCol w:w="446"/>
        <w:gridCol w:w="888"/>
        <w:gridCol w:w="439"/>
        <w:gridCol w:w="667"/>
        <w:gridCol w:w="787"/>
      </w:tblGrid>
      <w:tr w:rsidR="005244C1" w:rsidRPr="00481106" w:rsidTr="00BB41AD">
        <w:trPr>
          <w:gridBefore w:val="1"/>
          <w:wBefore w:w="49" w:type="pct"/>
          <w:trHeight w:val="592"/>
          <w:jc w:val="center"/>
        </w:trPr>
        <w:tc>
          <w:tcPr>
            <w:tcW w:w="2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Nr.</w:t>
            </w:r>
          </w:p>
        </w:tc>
        <w:tc>
          <w:tcPr>
            <w:tcW w:w="821" w:type="pct"/>
            <w:tcBorders>
              <w:top w:val="single" w:sz="4" w:space="0" w:color="auto"/>
              <w:left w:val="nil"/>
              <w:bottom w:val="single" w:sz="4" w:space="0" w:color="auto"/>
              <w:right w:val="single" w:sz="4" w:space="0" w:color="auto"/>
            </w:tcBorders>
            <w:shd w:val="clear" w:color="auto" w:fill="FFFFFF"/>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xml:space="preserve">Autoriteti </w:t>
            </w:r>
            <w:r>
              <w:rPr>
                <w:rFonts w:ascii="Garamond" w:eastAsia="Times New Roman" w:hAnsi="Garamond"/>
                <w:b/>
                <w:bCs/>
                <w:color w:val="000000"/>
                <w:sz w:val="20"/>
                <w:szCs w:val="20"/>
                <w:lang w:val="sq-AL" w:eastAsia="en-GB"/>
              </w:rPr>
              <w:t>k</w:t>
            </w:r>
            <w:r w:rsidRPr="00481106">
              <w:rPr>
                <w:rFonts w:ascii="Garamond" w:eastAsia="Times New Roman" w:hAnsi="Garamond"/>
                <w:b/>
                <w:bCs/>
                <w:color w:val="000000"/>
                <w:sz w:val="20"/>
                <w:szCs w:val="20"/>
                <w:lang w:val="sq-AL" w:eastAsia="en-GB"/>
              </w:rPr>
              <w:t>ontraktues</w:t>
            </w:r>
          </w:p>
        </w:tc>
        <w:tc>
          <w:tcPr>
            <w:tcW w:w="1531" w:type="pct"/>
            <w:gridSpan w:val="2"/>
            <w:tcBorders>
              <w:top w:val="single" w:sz="4" w:space="0" w:color="auto"/>
              <w:left w:val="nil"/>
              <w:bottom w:val="single" w:sz="4" w:space="0" w:color="auto"/>
              <w:right w:val="single" w:sz="4" w:space="0" w:color="auto"/>
            </w:tcBorders>
            <w:shd w:val="clear" w:color="auto" w:fill="FFFFFF"/>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xml:space="preserve">Titulli i </w:t>
            </w:r>
            <w:r>
              <w:rPr>
                <w:rFonts w:ascii="Garamond" w:eastAsia="Times New Roman" w:hAnsi="Garamond"/>
                <w:b/>
                <w:bCs/>
                <w:color w:val="000000"/>
                <w:sz w:val="20"/>
                <w:szCs w:val="20"/>
                <w:lang w:val="sq-AL" w:eastAsia="en-GB"/>
              </w:rPr>
              <w:t>p</w:t>
            </w:r>
            <w:r w:rsidRPr="00481106">
              <w:rPr>
                <w:rFonts w:ascii="Garamond" w:eastAsia="Times New Roman" w:hAnsi="Garamond"/>
                <w:b/>
                <w:bCs/>
                <w:color w:val="000000"/>
                <w:sz w:val="20"/>
                <w:szCs w:val="20"/>
                <w:lang w:val="sq-AL" w:eastAsia="en-GB"/>
              </w:rPr>
              <w:t>rojektit</w:t>
            </w:r>
          </w:p>
        </w:tc>
        <w:tc>
          <w:tcPr>
            <w:tcW w:w="710" w:type="pct"/>
            <w:gridSpan w:val="2"/>
            <w:tcBorders>
              <w:top w:val="single" w:sz="4" w:space="0" w:color="auto"/>
              <w:left w:val="nil"/>
              <w:bottom w:val="single" w:sz="4" w:space="0" w:color="auto"/>
              <w:right w:val="single" w:sz="4" w:space="0" w:color="auto"/>
            </w:tcBorders>
            <w:shd w:val="clear" w:color="auto" w:fill="FFFFFF"/>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Vlera e kontratës</w:t>
            </w:r>
          </w:p>
        </w:tc>
        <w:tc>
          <w:tcPr>
            <w:tcW w:w="678" w:type="pct"/>
            <w:gridSpan w:val="2"/>
            <w:tcBorders>
              <w:top w:val="single" w:sz="4" w:space="0" w:color="auto"/>
              <w:left w:val="nil"/>
              <w:bottom w:val="single" w:sz="4" w:space="0" w:color="auto"/>
              <w:right w:val="single" w:sz="4" w:space="0" w:color="auto"/>
            </w:tcBorders>
            <w:shd w:val="clear" w:color="auto" w:fill="FFFFFF"/>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Financimi total deri në nëntor 2014</w:t>
            </w:r>
          </w:p>
        </w:tc>
        <w:tc>
          <w:tcPr>
            <w:tcW w:w="961" w:type="pct"/>
            <w:gridSpan w:val="3"/>
            <w:tcBorders>
              <w:top w:val="single" w:sz="4" w:space="0" w:color="auto"/>
              <w:left w:val="nil"/>
              <w:bottom w:val="single" w:sz="4" w:space="0" w:color="auto"/>
              <w:right w:val="single" w:sz="4" w:space="0" w:color="auto"/>
            </w:tcBorders>
            <w:shd w:val="clear" w:color="auto" w:fill="FFFFFF"/>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Financimi i planifikuar për 2014</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xml:space="preserve">QARKU BERAT </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Lumas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Ndërtim KUZ në fshatin Pullumbas</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31,513,000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19,321,000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12,192,000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Sinj</w:t>
            </w:r>
            <w:r>
              <w:rPr>
                <w:rFonts w:ascii="Garamond" w:eastAsia="Times New Roman" w:hAnsi="Garamond"/>
                <w:color w:val="000000"/>
                <w:sz w:val="20"/>
                <w:szCs w:val="20"/>
                <w:lang w:val="sq-AL" w:eastAsia="en-GB"/>
              </w:rPr>
              <w:t>ë</w:t>
            </w:r>
            <w:r w:rsidRPr="00481106">
              <w:rPr>
                <w:rFonts w:ascii="Garamond" w:eastAsia="Times New Roman" w:hAnsi="Garamond"/>
                <w:color w:val="000000"/>
                <w:sz w:val="20"/>
                <w:szCs w:val="20"/>
                <w:lang w:val="sq-AL" w:eastAsia="en-GB"/>
              </w:rPr>
              <w:t xml:space="preserve">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 xml:space="preserve">Ujësjellësi Paftal - Galine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22,279,000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21,799,000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480,000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Perondi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Ndërtim KUZ i fshatit Magjate</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41,077,000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25,435,000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7,289,000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Perondi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Ujësjellësi Rreth Tapi</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21,289,000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13,170,000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327,000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Vendresh</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KUZ fshati Therepel</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15,284,000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10,019,000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5,265,000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Çepan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 xml:space="preserve">Ujësjellësi i fshatit Prishtë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17,146,000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17,040,000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106,000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b/>
                <w:bCs/>
                <w:spacing w:val="-4"/>
                <w:sz w:val="20"/>
                <w:szCs w:val="20"/>
                <w:lang w:val="sq-AL" w:eastAsia="en-GB"/>
              </w:rPr>
            </w:pPr>
            <w:r w:rsidRPr="009F4C87">
              <w:rPr>
                <w:rFonts w:ascii="Garamond" w:eastAsia="Times New Roman" w:hAnsi="Garamond"/>
                <w:b/>
                <w:bCs/>
                <w:color w:val="000000"/>
                <w:spacing w:val="-4"/>
                <w:sz w:val="20"/>
                <w:szCs w:val="20"/>
                <w:lang w:val="sq-AL" w:eastAsia="en-GB"/>
              </w:rPr>
              <w:t xml:space="preserve">QARKU </w:t>
            </w:r>
            <w:r w:rsidRPr="009F4C87">
              <w:rPr>
                <w:rFonts w:ascii="Garamond" w:eastAsia="Times New Roman" w:hAnsi="Garamond"/>
                <w:b/>
                <w:bCs/>
                <w:spacing w:val="-4"/>
                <w:sz w:val="20"/>
                <w:szCs w:val="20"/>
                <w:lang w:val="sq-AL" w:eastAsia="en-GB"/>
              </w:rPr>
              <w:t>DIBËR</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Lis, Mat</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Ujësjellësi i fshatit Shoshaj</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33,498,000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20,632,000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12,866,000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Komsi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Ujësjellësi i fshatit Germen ( Rrjeti i shpërndarës i fshatit Muxhakë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46,594,000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26,928,000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15,689,000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9</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Macukull</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Rikonstruksion i kaptazheve të ujësjellësit të fshatit Macukull</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8,391,000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8,221,000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Shupenze</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Furnizimi me ujë i disa fshatrave të komunës Shupenzë</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75,845,000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44,296,000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31,549,000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b/>
                <w:bCs/>
                <w:spacing w:val="-4"/>
                <w:sz w:val="20"/>
                <w:szCs w:val="20"/>
                <w:lang w:val="sq-AL" w:eastAsia="en-GB"/>
              </w:rPr>
            </w:pPr>
            <w:r w:rsidRPr="009F4C87">
              <w:rPr>
                <w:rFonts w:ascii="Garamond" w:eastAsia="Times New Roman" w:hAnsi="Garamond"/>
                <w:b/>
                <w:bCs/>
                <w:color w:val="000000"/>
                <w:spacing w:val="-4"/>
                <w:sz w:val="20"/>
                <w:szCs w:val="20"/>
                <w:lang w:val="sq-AL" w:eastAsia="en-GB"/>
              </w:rPr>
              <w:t xml:space="preserve">QARKU </w:t>
            </w:r>
            <w:r w:rsidRPr="009F4C87">
              <w:rPr>
                <w:rFonts w:ascii="Garamond" w:eastAsia="Times New Roman" w:hAnsi="Garamond"/>
                <w:b/>
                <w:bCs/>
                <w:spacing w:val="-4"/>
                <w:sz w:val="20"/>
                <w:szCs w:val="20"/>
                <w:lang w:val="sq-AL" w:eastAsia="en-GB"/>
              </w:rPr>
              <w:t>DURRËS</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Komuna Gjepalaj</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Ndër</w:t>
            </w:r>
            <w:r>
              <w:rPr>
                <w:rFonts w:ascii="Garamond" w:eastAsia="Times New Roman" w:hAnsi="Garamond"/>
                <w:spacing w:val="-4"/>
                <w:sz w:val="20"/>
                <w:szCs w:val="20"/>
                <w:lang w:val="sq-AL" w:eastAsia="en-GB"/>
              </w:rPr>
              <w:t>timi i KUZ fshati  Hardhishte, L</w:t>
            </w:r>
            <w:r w:rsidRPr="009F4C87">
              <w:rPr>
                <w:rFonts w:ascii="Garamond" w:eastAsia="Times New Roman" w:hAnsi="Garamond"/>
                <w:spacing w:val="-4"/>
                <w:sz w:val="20"/>
                <w:szCs w:val="20"/>
                <w:lang w:val="sq-AL" w:eastAsia="en-GB"/>
              </w:rPr>
              <w:t>agja e Greceve</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26,987,000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16,836,000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10,151,000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12</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Pr>
                <w:rFonts w:ascii="Garamond" w:eastAsia="Times New Roman" w:hAnsi="Garamond"/>
                <w:sz w:val="20"/>
                <w:szCs w:val="20"/>
                <w:lang w:val="sq-AL" w:eastAsia="en-GB"/>
              </w:rPr>
              <w:t xml:space="preserve">Sh.A.Uj. </w:t>
            </w:r>
            <w:r w:rsidRPr="00481106">
              <w:rPr>
                <w:rFonts w:ascii="Garamond" w:eastAsia="Times New Roman" w:hAnsi="Garamond"/>
                <w:sz w:val="20"/>
                <w:szCs w:val="20"/>
                <w:lang w:val="sq-AL" w:eastAsia="en-GB"/>
              </w:rPr>
              <w:t>Durrës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"Furnizimi me ujë të pijshëm i fshatit Shë</w:t>
            </w:r>
            <w:r>
              <w:rPr>
                <w:rFonts w:ascii="Garamond" w:eastAsia="Times New Roman" w:hAnsi="Garamond"/>
                <w:spacing w:val="-4"/>
                <w:sz w:val="20"/>
                <w:szCs w:val="20"/>
                <w:lang w:val="sq-AL" w:eastAsia="en-GB"/>
              </w:rPr>
              <w:t>navlash (Linja Autostradë</w:t>
            </w:r>
            <w:r w:rsidRPr="009F4C87">
              <w:rPr>
                <w:rFonts w:ascii="Garamond" w:eastAsia="Times New Roman" w:hAnsi="Garamond"/>
                <w:spacing w:val="-4"/>
                <w:sz w:val="20"/>
                <w:szCs w:val="20"/>
                <w:lang w:val="sq-AL" w:eastAsia="en-GB"/>
              </w:rPr>
              <w:t xml:space="preserve"> - fshati Shënavlash)</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20,663,000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10,532,000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180,000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Sh.A.Uj.</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Durrës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 xml:space="preserve">Sistemi i </w:t>
            </w:r>
            <w:r>
              <w:rPr>
                <w:rFonts w:ascii="Garamond" w:eastAsia="Times New Roman" w:hAnsi="Garamond"/>
                <w:spacing w:val="-4"/>
                <w:sz w:val="20"/>
                <w:szCs w:val="20"/>
                <w:lang w:val="sq-AL" w:eastAsia="en-GB"/>
              </w:rPr>
              <w:t>ujë</w:t>
            </w:r>
            <w:r w:rsidRPr="009F4C87">
              <w:rPr>
                <w:rFonts w:ascii="Garamond" w:eastAsia="Times New Roman" w:hAnsi="Garamond"/>
                <w:spacing w:val="-4"/>
                <w:sz w:val="20"/>
                <w:szCs w:val="20"/>
                <w:lang w:val="sq-AL" w:eastAsia="en-GB"/>
              </w:rPr>
              <w:t xml:space="preserve">rave të ndotura lagje nr. 14, Shkozet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19,383,000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13,613,000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402,000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Sh.A.Uj.</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Durrës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Shtrim linje të re ujësjellësi Rashbull, zona pranë shkollës Shkallnur</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18,607,000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13,306,000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5,301,000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Sh.A.Uj.</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Durrës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Përmirësimi i furnizimit me ujë</w:t>
            </w:r>
            <w:r>
              <w:rPr>
                <w:rFonts w:ascii="Garamond" w:eastAsia="Times New Roman" w:hAnsi="Garamond"/>
                <w:spacing w:val="-4"/>
                <w:sz w:val="20"/>
                <w:szCs w:val="20"/>
                <w:lang w:val="sq-AL" w:eastAsia="en-GB"/>
              </w:rPr>
              <w:t>,</w:t>
            </w:r>
            <w:r w:rsidRPr="009F4C87">
              <w:rPr>
                <w:rFonts w:ascii="Garamond" w:eastAsia="Times New Roman" w:hAnsi="Garamond"/>
                <w:spacing w:val="-4"/>
                <w:sz w:val="20"/>
                <w:szCs w:val="20"/>
                <w:lang w:val="sq-AL" w:eastAsia="en-GB"/>
              </w:rPr>
              <w:t xml:space="preserve"> zona Spitallë Porto - Romano</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38,346,000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14,775,000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4,830,000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b/>
                <w:bCs/>
                <w:spacing w:val="-4"/>
                <w:sz w:val="20"/>
                <w:szCs w:val="20"/>
                <w:lang w:val="sq-AL" w:eastAsia="en-GB"/>
              </w:rPr>
            </w:pPr>
            <w:r w:rsidRPr="009F4C87">
              <w:rPr>
                <w:rFonts w:ascii="Garamond" w:eastAsia="Times New Roman" w:hAnsi="Garamond"/>
                <w:b/>
                <w:bCs/>
                <w:color w:val="000000"/>
                <w:spacing w:val="-4"/>
                <w:sz w:val="20"/>
                <w:szCs w:val="20"/>
                <w:lang w:val="sq-AL" w:eastAsia="en-GB"/>
              </w:rPr>
              <w:t xml:space="preserve">QARKU </w:t>
            </w:r>
            <w:r w:rsidRPr="009F4C87">
              <w:rPr>
                <w:rFonts w:ascii="Garamond" w:eastAsia="Times New Roman" w:hAnsi="Garamond"/>
                <w:b/>
                <w:bCs/>
                <w:spacing w:val="-4"/>
                <w:sz w:val="20"/>
                <w:szCs w:val="20"/>
                <w:lang w:val="sq-AL" w:eastAsia="en-GB"/>
              </w:rPr>
              <w:t>ELBASAN</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16</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Bashkia Belsh</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Ujësjellësi i fshatit Trojas-Zekth (linja e dërgimit, shpërndarjes dhe depo b/a 100 m</w:t>
            </w:r>
            <w:r w:rsidRPr="009F4C87">
              <w:rPr>
                <w:rFonts w:ascii="Garamond" w:eastAsia="Times New Roman" w:hAnsi="Garamond"/>
                <w:spacing w:val="-4"/>
                <w:sz w:val="20"/>
                <w:szCs w:val="20"/>
                <w:vertAlign w:val="superscript"/>
                <w:lang w:val="sq-AL" w:eastAsia="en-GB"/>
              </w:rPr>
              <w:t>3</w:t>
            </w:r>
            <w:r w:rsidRPr="009F4C87">
              <w:rPr>
                <w:rFonts w:ascii="Garamond" w:eastAsia="Times New Roman" w:hAnsi="Garamond"/>
                <w:spacing w:val="-4"/>
                <w:sz w:val="20"/>
                <w:szCs w:val="20"/>
                <w:lang w:val="sq-AL" w:eastAsia="en-GB"/>
              </w:rPr>
              <w:t>)</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12,179,000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11,855,000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324,000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Klos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Rikonstruksion ujësjellësi i fshatit Banje e Re - Trunc</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8,349,000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8,195,000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154,000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18</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Polis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Ndërtim i ujësjellësit të fshatit Mirakë, lagje Gjovac</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3,270,000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3,018,000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252,000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19</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Bashkia Përrenjas</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 xml:space="preserve">Ujësjellësi i fshatit Rashtan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21,345,000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7,813,000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1,065,000</w:t>
            </w:r>
          </w:p>
        </w:tc>
      </w:tr>
      <w:tr w:rsidR="005244C1" w:rsidRPr="00481106" w:rsidTr="00BB41AD">
        <w:trPr>
          <w:gridBefore w:val="1"/>
          <w:wBefore w:w="49" w:type="pct"/>
          <w:trHeight w:val="154"/>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b/>
                <w:bCs/>
                <w:spacing w:val="-4"/>
                <w:sz w:val="20"/>
                <w:szCs w:val="20"/>
                <w:lang w:val="sq-AL" w:eastAsia="en-GB"/>
              </w:rPr>
            </w:pPr>
            <w:r w:rsidRPr="009F4C87">
              <w:rPr>
                <w:rFonts w:ascii="Garamond" w:eastAsia="Times New Roman" w:hAnsi="Garamond"/>
                <w:b/>
                <w:bCs/>
                <w:color w:val="000000"/>
                <w:spacing w:val="-4"/>
                <w:sz w:val="20"/>
                <w:szCs w:val="20"/>
                <w:lang w:val="sq-AL" w:eastAsia="en-GB"/>
              </w:rPr>
              <w:t xml:space="preserve">QARKU </w:t>
            </w:r>
            <w:r w:rsidRPr="009F4C87">
              <w:rPr>
                <w:rFonts w:ascii="Garamond" w:eastAsia="Times New Roman" w:hAnsi="Garamond"/>
                <w:b/>
                <w:bCs/>
                <w:spacing w:val="-4"/>
                <w:sz w:val="20"/>
                <w:szCs w:val="20"/>
                <w:lang w:val="sq-AL" w:eastAsia="en-GB"/>
              </w:rPr>
              <w:t>FIER</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20</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Strum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Furnizimi me ujë i fshatrave Suke 1 dhe Arapaj</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48,870,000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30,137,000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18,733,000</w:t>
            </w:r>
          </w:p>
        </w:tc>
      </w:tr>
      <w:tr w:rsidR="005244C1" w:rsidRPr="00481106" w:rsidTr="00BB41AD">
        <w:trPr>
          <w:gridBefore w:val="1"/>
          <w:wBefore w:w="49" w:type="pct"/>
          <w:trHeight w:val="306"/>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21</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Bashkia Roskovec</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Furnizimi me ujë i qytetit të Roskovecit</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37,910,000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28,603,000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9,307,000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Qendër Mallakastër</w:t>
            </w:r>
          </w:p>
        </w:tc>
        <w:tc>
          <w:tcPr>
            <w:tcW w:w="15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9F4C87" w:rsidRDefault="005244C1" w:rsidP="00BB41AD">
            <w:pPr>
              <w:widowControl w:val="0"/>
              <w:spacing w:after="0" w:line="240" w:lineRule="auto"/>
              <w:ind w:firstLine="0"/>
              <w:jc w:val="left"/>
              <w:rPr>
                <w:rFonts w:ascii="Garamond" w:eastAsia="Times New Roman" w:hAnsi="Garamond"/>
                <w:spacing w:val="-4"/>
                <w:sz w:val="20"/>
                <w:szCs w:val="20"/>
                <w:lang w:val="sq-AL" w:eastAsia="en-GB"/>
              </w:rPr>
            </w:pPr>
            <w:r w:rsidRPr="009F4C87">
              <w:rPr>
                <w:rFonts w:ascii="Garamond" w:eastAsia="Times New Roman" w:hAnsi="Garamond"/>
                <w:spacing w:val="-4"/>
                <w:sz w:val="20"/>
                <w:szCs w:val="20"/>
                <w:lang w:val="sq-AL" w:eastAsia="en-GB"/>
              </w:rPr>
              <w:t>Ndërtimi i ujësjellësit për furnizimin e fshatrave Lapupec, Lofkend nga depo e Kashit dhe linja e  shpërndarjes për Lapulec.</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79,845,000</w:t>
            </w:r>
          </w:p>
        </w:tc>
        <w:tc>
          <w:tcPr>
            <w:tcW w:w="67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43,863,000</w:t>
            </w:r>
          </w:p>
        </w:tc>
        <w:tc>
          <w:tcPr>
            <w:tcW w:w="96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29,145,259</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23</w:t>
            </w:r>
          </w:p>
        </w:tc>
        <w:tc>
          <w:tcPr>
            <w:tcW w:w="821" w:type="pct"/>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Strum </w:t>
            </w:r>
          </w:p>
        </w:tc>
        <w:tc>
          <w:tcPr>
            <w:tcW w:w="1531"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KUZ fshati Velmish</w:t>
            </w:r>
          </w:p>
        </w:tc>
        <w:tc>
          <w:tcPr>
            <w:tcW w:w="710"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64,686,000</w:t>
            </w:r>
          </w:p>
        </w:tc>
        <w:tc>
          <w:tcPr>
            <w:tcW w:w="678"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23,664,000</w:t>
            </w:r>
          </w:p>
        </w:tc>
        <w:tc>
          <w:tcPr>
            <w:tcW w:w="961" w:type="pct"/>
            <w:gridSpan w:val="3"/>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41,022,000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24</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Kolonje</w:t>
            </w:r>
          </w:p>
        </w:tc>
        <w:tc>
          <w:tcPr>
            <w:tcW w:w="15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Ujësjellësi i fshatit Kolonj</w:t>
            </w:r>
            <w:r>
              <w:rPr>
                <w:rFonts w:ascii="Garamond" w:eastAsia="Times New Roman" w:hAnsi="Garamond"/>
                <w:sz w:val="20"/>
                <w:szCs w:val="20"/>
                <w:lang w:val="sq-AL" w:eastAsia="en-GB"/>
              </w:rPr>
              <w:t>ë</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76,208,000</w:t>
            </w:r>
          </w:p>
        </w:tc>
        <w:tc>
          <w:tcPr>
            <w:tcW w:w="67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43,013,000</w:t>
            </w:r>
          </w:p>
        </w:tc>
        <w:tc>
          <w:tcPr>
            <w:tcW w:w="96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26,726,960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 xml:space="preserve">QARKU </w:t>
            </w:r>
            <w:r w:rsidRPr="00481106">
              <w:rPr>
                <w:rFonts w:ascii="Garamond" w:eastAsia="Times New Roman" w:hAnsi="Garamond"/>
                <w:b/>
                <w:bCs/>
                <w:sz w:val="20"/>
                <w:szCs w:val="20"/>
                <w:lang w:val="sq-AL" w:eastAsia="en-GB"/>
              </w:rPr>
              <w:t>GJIROKASTËR</w:t>
            </w:r>
          </w:p>
        </w:tc>
        <w:tc>
          <w:tcPr>
            <w:tcW w:w="710" w:type="pct"/>
            <w:gridSpan w:val="2"/>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25</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Picar</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Ujësjellësi i fshatit Kolonj</w:t>
            </w:r>
            <w:r>
              <w:rPr>
                <w:rFonts w:ascii="Garamond" w:eastAsia="Times New Roman" w:hAnsi="Garamond"/>
                <w:sz w:val="20"/>
                <w:szCs w:val="20"/>
                <w:lang w:val="sq-AL" w:eastAsia="en-GB"/>
              </w:rPr>
              <w:t>ë</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12,950,000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10,344,000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156,000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26</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Petran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 ujësjellësi Qilarisht</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22,617,000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13,124,000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7,594,400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lastRenderedPageBreak/>
              <w:t>27</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Ballaban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 i ujësjellësit</w:t>
            </w:r>
            <w:r>
              <w:rPr>
                <w:rFonts w:ascii="Garamond" w:eastAsia="Times New Roman" w:hAnsi="Garamond"/>
                <w:sz w:val="20"/>
                <w:szCs w:val="20"/>
                <w:lang w:val="sq-AL" w:eastAsia="en-GB"/>
              </w:rPr>
              <w:t xml:space="preserve"> I</w:t>
            </w:r>
            <w:r w:rsidRPr="00481106">
              <w:rPr>
                <w:rFonts w:ascii="Garamond" w:eastAsia="Times New Roman" w:hAnsi="Garamond"/>
                <w:sz w:val="20"/>
                <w:szCs w:val="20"/>
                <w:lang w:val="sq-AL" w:eastAsia="en-GB"/>
              </w:rPr>
              <w:t xml:space="preserve"> fshatit Pavar</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11,046,000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10,747,000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299,000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28</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Lop</w:t>
            </w:r>
            <w:r>
              <w:rPr>
                <w:rFonts w:ascii="Garamond" w:eastAsia="Times New Roman" w:hAnsi="Garamond"/>
                <w:color w:val="000000"/>
                <w:sz w:val="20"/>
                <w:szCs w:val="20"/>
                <w:lang w:val="sq-AL" w:eastAsia="en-GB"/>
              </w:rPr>
              <w:t>ë</w:t>
            </w:r>
            <w:r w:rsidRPr="00481106">
              <w:rPr>
                <w:rFonts w:ascii="Garamond" w:eastAsia="Times New Roman" w:hAnsi="Garamond"/>
                <w:color w:val="000000"/>
                <w:sz w:val="20"/>
                <w:szCs w:val="20"/>
                <w:lang w:val="sq-AL" w:eastAsia="en-GB"/>
              </w:rPr>
              <w:t xml:space="preserve">s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Kanalizime</w:t>
            </w:r>
            <w:r>
              <w:rPr>
                <w:rFonts w:ascii="Garamond" w:eastAsia="Times New Roman" w:hAnsi="Garamond"/>
                <w:sz w:val="20"/>
                <w:szCs w:val="20"/>
                <w:lang w:val="sq-AL" w:eastAsia="en-GB"/>
              </w:rPr>
              <w:t xml:space="preserve"> të ujërave të </w:t>
            </w:r>
            <w:r w:rsidRPr="00481106">
              <w:rPr>
                <w:rFonts w:ascii="Garamond" w:eastAsia="Times New Roman" w:hAnsi="Garamond"/>
                <w:sz w:val="20"/>
                <w:szCs w:val="20"/>
                <w:lang w:val="sq-AL" w:eastAsia="en-GB"/>
              </w:rPr>
              <w:t>zeza Dhemblan</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13,991,000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10,174,000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3,817,000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 xml:space="preserve">QARKU </w:t>
            </w:r>
            <w:r w:rsidRPr="00481106">
              <w:rPr>
                <w:rFonts w:ascii="Garamond" w:eastAsia="Times New Roman" w:hAnsi="Garamond"/>
                <w:b/>
                <w:bCs/>
                <w:sz w:val="20"/>
                <w:szCs w:val="20"/>
                <w:lang w:val="sq-AL" w:eastAsia="en-GB"/>
              </w:rPr>
              <w:t>KORÇË</w:t>
            </w:r>
          </w:p>
        </w:tc>
        <w:tc>
          <w:tcPr>
            <w:tcW w:w="710" w:type="pct"/>
            <w:gridSpan w:val="2"/>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29</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Libonik</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Projektim pus shpimi</w:t>
            </w:r>
            <w:r>
              <w:rPr>
                <w:rFonts w:ascii="Garamond" w:eastAsia="Times New Roman" w:hAnsi="Garamond"/>
                <w:sz w:val="20"/>
                <w:szCs w:val="20"/>
                <w:lang w:val="sq-AL" w:eastAsia="en-GB"/>
              </w:rPr>
              <w:t xml:space="preserve"> për </w:t>
            </w:r>
            <w:r w:rsidRPr="00481106">
              <w:rPr>
                <w:rFonts w:ascii="Garamond" w:eastAsia="Times New Roman" w:hAnsi="Garamond"/>
                <w:sz w:val="20"/>
                <w:szCs w:val="20"/>
                <w:lang w:val="sq-AL" w:eastAsia="en-GB"/>
              </w:rPr>
              <w:t>furnizimin me ujë</w:t>
            </w:r>
            <w:r>
              <w:rPr>
                <w:rFonts w:ascii="Garamond" w:eastAsia="Times New Roman" w:hAnsi="Garamond"/>
                <w:sz w:val="20"/>
                <w:szCs w:val="20"/>
                <w:lang w:val="sq-AL" w:eastAsia="en-GB"/>
              </w:rPr>
              <w:t xml:space="preserve"> të </w:t>
            </w:r>
            <w:r w:rsidRPr="00481106">
              <w:rPr>
                <w:rFonts w:ascii="Garamond" w:eastAsia="Times New Roman" w:hAnsi="Garamond"/>
                <w:sz w:val="20"/>
                <w:szCs w:val="20"/>
                <w:lang w:val="sq-AL" w:eastAsia="en-GB"/>
              </w:rPr>
              <w:t>fshatit Symiz</w:t>
            </w:r>
            <w:r>
              <w:rPr>
                <w:rFonts w:ascii="Garamond" w:eastAsia="Times New Roman" w:hAnsi="Garamond"/>
                <w:sz w:val="20"/>
                <w:szCs w:val="20"/>
                <w:lang w:val="sq-AL" w:eastAsia="en-GB"/>
              </w:rPr>
              <w:t>ë</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2,415,000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2,305,000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30</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Trebinje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 i rrjetit</w:t>
            </w:r>
            <w:r>
              <w:rPr>
                <w:rFonts w:ascii="Garamond" w:eastAsia="Times New Roman" w:hAnsi="Garamond"/>
                <w:sz w:val="20"/>
                <w:szCs w:val="20"/>
                <w:lang w:val="sq-AL" w:eastAsia="en-GB"/>
              </w:rPr>
              <w:t xml:space="preserve"> të brendshëm të </w:t>
            </w:r>
            <w:r w:rsidRPr="00481106">
              <w:rPr>
                <w:rFonts w:ascii="Garamond" w:eastAsia="Times New Roman" w:hAnsi="Garamond"/>
                <w:sz w:val="20"/>
                <w:szCs w:val="20"/>
                <w:lang w:val="sq-AL" w:eastAsia="en-GB"/>
              </w:rPr>
              <w:t>ujësjellësit</w:t>
            </w:r>
            <w:r>
              <w:rPr>
                <w:rFonts w:ascii="Garamond" w:eastAsia="Times New Roman" w:hAnsi="Garamond"/>
                <w:sz w:val="20"/>
                <w:szCs w:val="20"/>
                <w:lang w:val="sq-AL" w:eastAsia="en-GB"/>
              </w:rPr>
              <w:t xml:space="preserve"> të </w:t>
            </w:r>
            <w:r w:rsidRPr="00481106">
              <w:rPr>
                <w:rFonts w:ascii="Garamond" w:eastAsia="Times New Roman" w:hAnsi="Garamond"/>
                <w:sz w:val="20"/>
                <w:szCs w:val="20"/>
                <w:lang w:val="sq-AL" w:eastAsia="en-GB"/>
              </w:rPr>
              <w:t>fshatit Kaliva</w:t>
            </w:r>
            <w:r>
              <w:rPr>
                <w:rFonts w:ascii="Garamond" w:eastAsia="Times New Roman" w:hAnsi="Garamond"/>
                <w:sz w:val="20"/>
                <w:szCs w:val="20"/>
                <w:lang w:val="sq-AL" w:eastAsia="en-GB"/>
              </w:rPr>
              <w:t>ç</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7,105,000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6,919,000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186,000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31</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Hocisht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Ujësjellësi i fshatit Baban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24,355,000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15,885,000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8,470,000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32</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Hocisht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Rrjeti i </w:t>
            </w:r>
            <w:r>
              <w:rPr>
                <w:rFonts w:ascii="Garamond" w:eastAsia="Times New Roman" w:hAnsi="Garamond"/>
                <w:sz w:val="20"/>
                <w:szCs w:val="20"/>
                <w:lang w:val="sq-AL" w:eastAsia="en-GB"/>
              </w:rPr>
              <w:t>jashtëm</w:t>
            </w:r>
            <w:r w:rsidRPr="00481106">
              <w:rPr>
                <w:rFonts w:ascii="Garamond" w:eastAsia="Times New Roman" w:hAnsi="Garamond"/>
                <w:sz w:val="20"/>
                <w:szCs w:val="20"/>
                <w:lang w:val="sq-AL" w:eastAsia="en-GB"/>
              </w:rPr>
              <w:t xml:space="preserve"> i ujësjellësit Verlen</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22,779,000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13,304,000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7,674,750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QARKU</w:t>
            </w:r>
            <w:r w:rsidRPr="00481106">
              <w:rPr>
                <w:rFonts w:ascii="Garamond" w:eastAsia="Times New Roman" w:hAnsi="Garamond"/>
                <w:b/>
                <w:bCs/>
                <w:sz w:val="20"/>
                <w:szCs w:val="20"/>
                <w:lang w:val="sq-AL" w:eastAsia="en-GB"/>
              </w:rPr>
              <w:t xml:space="preserve"> KUKËS</w:t>
            </w:r>
          </w:p>
        </w:tc>
        <w:tc>
          <w:tcPr>
            <w:tcW w:w="710" w:type="pct"/>
            <w:gridSpan w:val="2"/>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33</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Surroj</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Ujësjellës</w:t>
            </w:r>
            <w:r>
              <w:rPr>
                <w:rFonts w:ascii="Garamond" w:eastAsia="Times New Roman" w:hAnsi="Garamond"/>
                <w:sz w:val="20"/>
                <w:szCs w:val="20"/>
                <w:lang w:val="sq-AL" w:eastAsia="en-GB"/>
              </w:rPr>
              <w:t xml:space="preserve"> për </w:t>
            </w:r>
            <w:r w:rsidRPr="00481106">
              <w:rPr>
                <w:rFonts w:ascii="Garamond" w:eastAsia="Times New Roman" w:hAnsi="Garamond"/>
                <w:sz w:val="20"/>
                <w:szCs w:val="20"/>
                <w:lang w:val="sq-AL" w:eastAsia="en-GB"/>
              </w:rPr>
              <w:t>lagje Ali Vataj</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8,466,000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8,318,000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148,000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34</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Fajz</w:t>
            </w:r>
            <w:r>
              <w:rPr>
                <w:rFonts w:ascii="Garamond" w:eastAsia="Times New Roman" w:hAnsi="Garamond"/>
                <w:color w:val="000000"/>
                <w:sz w:val="20"/>
                <w:szCs w:val="20"/>
                <w:lang w:val="sq-AL" w:eastAsia="en-GB"/>
              </w:rPr>
              <w:t>ë</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Ndërtimi Ujësjellësit  </w:t>
            </w:r>
            <w:r>
              <w:rPr>
                <w:rFonts w:ascii="Garamond" w:eastAsia="Times New Roman" w:hAnsi="Garamond"/>
                <w:sz w:val="20"/>
                <w:szCs w:val="20"/>
                <w:lang w:val="sq-AL" w:eastAsia="en-GB"/>
              </w:rPr>
              <w:t>i</w:t>
            </w:r>
            <w:r w:rsidRPr="00481106">
              <w:rPr>
                <w:rFonts w:ascii="Garamond" w:eastAsia="Times New Roman" w:hAnsi="Garamond"/>
                <w:sz w:val="20"/>
                <w:szCs w:val="20"/>
                <w:lang w:val="sq-AL" w:eastAsia="en-GB"/>
              </w:rPr>
              <w:t xml:space="preserve"> Toblit (Metaliaj)</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dhe Treganit (Kapic</w:t>
            </w:r>
            <w:r>
              <w:rPr>
                <w:rFonts w:ascii="Garamond" w:eastAsia="Times New Roman" w:hAnsi="Garamond"/>
                <w:sz w:val="20"/>
                <w:szCs w:val="20"/>
                <w:lang w:val="sq-AL" w:eastAsia="en-GB"/>
              </w:rPr>
              <w:t>ë</w:t>
            </w:r>
            <w:r w:rsidRPr="00481106">
              <w:rPr>
                <w:rFonts w:ascii="Garamond" w:eastAsia="Times New Roman" w:hAnsi="Garamond"/>
                <w:sz w:val="20"/>
                <w:szCs w:val="20"/>
                <w:lang w:val="sq-AL" w:eastAsia="en-GB"/>
              </w:rPr>
              <w:t>,</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Branog)</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55,715,000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29,471,000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2,231,000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35</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Golaj</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KUZ fshati Letaj (lagjet Qunaj, Bardhosh - Kamber )</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7,511,000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2,629,000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4,882,000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36</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Fierze</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Ujësjellësi fshatit Kokez- Dushaj</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19,949,000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15,777,000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4,172,000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 xml:space="preserve">QARKU </w:t>
            </w:r>
            <w:r w:rsidRPr="00481106">
              <w:rPr>
                <w:rFonts w:ascii="Garamond" w:eastAsia="Times New Roman" w:hAnsi="Garamond"/>
                <w:b/>
                <w:bCs/>
                <w:sz w:val="20"/>
                <w:szCs w:val="20"/>
                <w:lang w:val="sq-AL" w:eastAsia="en-GB"/>
              </w:rPr>
              <w:t>LEZHË</w:t>
            </w:r>
          </w:p>
        </w:tc>
        <w:tc>
          <w:tcPr>
            <w:tcW w:w="710" w:type="pct"/>
            <w:gridSpan w:val="2"/>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nil"/>
              <w:left w:val="nil"/>
              <w:bottom w:val="single" w:sz="4" w:space="0" w:color="auto"/>
              <w:right w:val="single" w:sz="4" w:space="0" w:color="auto"/>
            </w:tcBorders>
            <w:shd w:val="clear" w:color="000000" w:fill="D9D9D9"/>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37</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Milot</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 i ujësjellësit</w:t>
            </w:r>
            <w:r>
              <w:rPr>
                <w:rFonts w:ascii="Garamond" w:eastAsia="Times New Roman" w:hAnsi="Garamond"/>
                <w:sz w:val="20"/>
                <w:szCs w:val="20"/>
                <w:lang w:val="sq-AL" w:eastAsia="en-GB"/>
              </w:rPr>
              <w:t xml:space="preserve"> të </w:t>
            </w:r>
            <w:r w:rsidRPr="00481106">
              <w:rPr>
                <w:rFonts w:ascii="Garamond" w:eastAsia="Times New Roman" w:hAnsi="Garamond"/>
                <w:sz w:val="20"/>
                <w:szCs w:val="20"/>
                <w:lang w:val="sq-AL" w:eastAsia="en-GB"/>
              </w:rPr>
              <w:t>qytetit Milot</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88,562,000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31,419,000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57,143,000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 xml:space="preserve">QARKU </w:t>
            </w:r>
            <w:r w:rsidRPr="00481106">
              <w:rPr>
                <w:rFonts w:ascii="Garamond" w:eastAsia="Times New Roman" w:hAnsi="Garamond"/>
                <w:b/>
                <w:bCs/>
                <w:sz w:val="20"/>
                <w:szCs w:val="20"/>
                <w:lang w:val="sq-AL" w:eastAsia="en-GB"/>
              </w:rPr>
              <w:t>SHKODËR</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38</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Sh.A.</w:t>
            </w:r>
            <w:r>
              <w:rPr>
                <w:rFonts w:ascii="Garamond" w:eastAsia="Times New Roman" w:hAnsi="Garamond"/>
                <w:color w:val="000000"/>
                <w:sz w:val="20"/>
                <w:szCs w:val="20"/>
                <w:lang w:val="sq-AL" w:eastAsia="en-GB"/>
              </w:rPr>
              <w:t xml:space="preserve"> </w:t>
            </w:r>
            <w:r w:rsidRPr="00481106">
              <w:rPr>
                <w:rFonts w:ascii="Garamond" w:eastAsia="Times New Roman" w:hAnsi="Garamond"/>
                <w:color w:val="000000"/>
                <w:sz w:val="20"/>
                <w:szCs w:val="20"/>
                <w:lang w:val="sq-AL" w:eastAsia="en-GB"/>
              </w:rPr>
              <w:t xml:space="preserve">Ujësjelles Fshat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Ujësjellësi në fshatin Kullaj-Rrethina faza e III</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80,322,000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68,872,000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11,450,000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39</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Komuna Bushat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 rrjeti KUZ</w:t>
            </w:r>
            <w:r>
              <w:rPr>
                <w:rFonts w:ascii="Garamond" w:eastAsia="Times New Roman" w:hAnsi="Garamond"/>
                <w:sz w:val="20"/>
                <w:szCs w:val="20"/>
                <w:lang w:val="sq-AL" w:eastAsia="en-GB"/>
              </w:rPr>
              <w:t xml:space="preserve"> për </w:t>
            </w:r>
            <w:r w:rsidRPr="00481106">
              <w:rPr>
                <w:rFonts w:ascii="Garamond" w:eastAsia="Times New Roman" w:hAnsi="Garamond"/>
                <w:sz w:val="20"/>
                <w:szCs w:val="20"/>
                <w:lang w:val="sq-AL" w:eastAsia="en-GB"/>
              </w:rPr>
              <w:t>fshatrat Bushat 2,</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Rranxa 2,</w:t>
            </w:r>
            <w:r>
              <w:rPr>
                <w:rFonts w:ascii="Garamond" w:eastAsia="Times New Roman" w:hAnsi="Garamond"/>
                <w:sz w:val="20"/>
                <w:szCs w:val="20"/>
                <w:lang w:val="sq-AL" w:eastAsia="en-GB"/>
              </w:rPr>
              <w:t xml:space="preserve"> </w:t>
            </w:r>
            <w:r w:rsidRPr="00481106">
              <w:rPr>
                <w:rFonts w:ascii="Garamond" w:eastAsia="Times New Roman" w:hAnsi="Garamond"/>
                <w:sz w:val="20"/>
                <w:szCs w:val="20"/>
                <w:lang w:val="sq-AL" w:eastAsia="en-GB"/>
              </w:rPr>
              <w:t xml:space="preserve">Fshati </w:t>
            </w:r>
            <w:r>
              <w:rPr>
                <w:rFonts w:ascii="Garamond" w:eastAsia="Times New Roman" w:hAnsi="Garamond"/>
                <w:sz w:val="20"/>
                <w:szCs w:val="20"/>
                <w:lang w:val="sq-AL" w:eastAsia="en-GB"/>
              </w:rPr>
              <w:t>i</w:t>
            </w:r>
            <w:r w:rsidRPr="00481106">
              <w:rPr>
                <w:rFonts w:ascii="Garamond" w:eastAsia="Times New Roman" w:hAnsi="Garamond"/>
                <w:sz w:val="20"/>
                <w:szCs w:val="20"/>
                <w:lang w:val="sq-AL" w:eastAsia="en-GB"/>
              </w:rPr>
              <w:t xml:space="preserve"> ri 2 , Barbullush 2 . Faza e I</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85,747,000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63,139,000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22,608,000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40</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Qafe Mali</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 ujësjellësi Kryezi (faza II)</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7,037,000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6,879,000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158,000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41</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Qafe Mali</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 i ujësjellësit ekzistues, fshati Paluce</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5,943,000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5,764,000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179,000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42</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Gruemire</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 ujësjellësi Gjorm i Poshtëm</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7,300,000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6,378,000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922,000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 xml:space="preserve">QARKU </w:t>
            </w:r>
            <w:r w:rsidRPr="00481106">
              <w:rPr>
                <w:rFonts w:ascii="Garamond" w:eastAsia="Times New Roman" w:hAnsi="Garamond"/>
                <w:b/>
                <w:bCs/>
                <w:sz w:val="20"/>
                <w:szCs w:val="20"/>
                <w:lang w:val="sq-AL" w:eastAsia="en-GB"/>
              </w:rPr>
              <w:t>TIRANË</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43</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Komuna Kashar</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 ujësjellësi fshati Yrshek</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51,790,000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28,363,000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23,427,000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44</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Komuna Zall-Bastar</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Rikonstruksion i ujësjellësit </w:t>
            </w:r>
            <w:r>
              <w:rPr>
                <w:rFonts w:ascii="Garamond" w:eastAsia="Times New Roman" w:hAnsi="Garamond"/>
                <w:color w:val="000000"/>
                <w:sz w:val="20"/>
                <w:szCs w:val="20"/>
                <w:lang w:val="sq-AL"/>
              </w:rPr>
              <w:t>qendër</w:t>
            </w:r>
            <w:r w:rsidRPr="00481106">
              <w:rPr>
                <w:rFonts w:ascii="Garamond" w:eastAsia="Times New Roman" w:hAnsi="Garamond"/>
                <w:sz w:val="20"/>
                <w:szCs w:val="20"/>
                <w:lang w:val="sq-AL" w:eastAsia="en-GB"/>
              </w:rPr>
              <w:t xml:space="preserve"> Zall</w:t>
            </w:r>
            <w:r>
              <w:rPr>
                <w:rFonts w:ascii="Garamond" w:eastAsia="Times New Roman" w:hAnsi="Garamond"/>
                <w:sz w:val="20"/>
                <w:szCs w:val="20"/>
                <w:lang w:val="sq-AL" w:eastAsia="en-GB"/>
              </w:rPr>
              <w:t>-</w:t>
            </w:r>
            <w:r w:rsidRPr="00481106">
              <w:rPr>
                <w:rFonts w:ascii="Garamond" w:eastAsia="Times New Roman" w:hAnsi="Garamond"/>
                <w:sz w:val="20"/>
                <w:szCs w:val="20"/>
                <w:lang w:val="sq-AL" w:eastAsia="en-GB"/>
              </w:rPr>
              <w:t>Bastar</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21,511,000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13,931,000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7,580,000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45</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Komuna Kërrab</w:t>
            </w:r>
            <w:r>
              <w:rPr>
                <w:rFonts w:ascii="Garamond" w:eastAsia="Times New Roman" w:hAnsi="Garamond"/>
                <w:sz w:val="20"/>
                <w:szCs w:val="20"/>
                <w:lang w:val="sq-AL" w:eastAsia="en-GB"/>
              </w:rPr>
              <w:t>ë</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 ujësjellësi Mushqeta</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11,559,000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11,343,000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216,000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46</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Komuna Petrel</w:t>
            </w:r>
            <w:r>
              <w:rPr>
                <w:rFonts w:ascii="Garamond" w:eastAsia="Times New Roman" w:hAnsi="Garamond"/>
                <w:sz w:val="20"/>
                <w:szCs w:val="20"/>
                <w:lang w:val="sq-AL" w:eastAsia="en-GB"/>
              </w:rPr>
              <w:t>ë</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Kanalizimi </w:t>
            </w:r>
            <w:r>
              <w:rPr>
                <w:rFonts w:ascii="Garamond" w:eastAsia="Times New Roman" w:hAnsi="Garamond"/>
                <w:sz w:val="20"/>
                <w:szCs w:val="20"/>
                <w:lang w:val="sq-AL" w:eastAsia="en-GB"/>
              </w:rPr>
              <w:t>i</w:t>
            </w:r>
            <w:r w:rsidRPr="00481106">
              <w:rPr>
                <w:rFonts w:ascii="Garamond" w:eastAsia="Times New Roman" w:hAnsi="Garamond"/>
                <w:sz w:val="20"/>
                <w:szCs w:val="20"/>
                <w:lang w:val="sq-AL" w:eastAsia="en-GB"/>
              </w:rPr>
              <w:t xml:space="preserve"> </w:t>
            </w:r>
            <w:r>
              <w:rPr>
                <w:rFonts w:ascii="Garamond" w:eastAsia="Times New Roman" w:hAnsi="Garamond"/>
                <w:sz w:val="20"/>
                <w:szCs w:val="20"/>
                <w:lang w:val="sq-AL" w:eastAsia="en-GB"/>
              </w:rPr>
              <w:t xml:space="preserve">ujërave të </w:t>
            </w:r>
            <w:r w:rsidRPr="00481106">
              <w:rPr>
                <w:rFonts w:ascii="Garamond" w:eastAsia="Times New Roman" w:hAnsi="Garamond"/>
                <w:sz w:val="20"/>
                <w:szCs w:val="20"/>
                <w:lang w:val="sq-AL" w:eastAsia="en-GB"/>
              </w:rPr>
              <w:t>zeza, Petrel</w:t>
            </w:r>
            <w:r>
              <w:rPr>
                <w:rFonts w:ascii="Garamond" w:eastAsia="Times New Roman" w:hAnsi="Garamond"/>
                <w:sz w:val="20"/>
                <w:szCs w:val="20"/>
                <w:lang w:val="sq-AL" w:eastAsia="en-GB"/>
              </w:rPr>
              <w:t>ë</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17,351,000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13,696,000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3,655,000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47</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Komuna  Kërra</w:t>
            </w:r>
            <w:r>
              <w:rPr>
                <w:rFonts w:ascii="Garamond" w:eastAsia="Times New Roman" w:hAnsi="Garamond"/>
                <w:sz w:val="20"/>
                <w:szCs w:val="20"/>
                <w:lang w:val="sq-AL" w:eastAsia="en-GB"/>
              </w:rPr>
              <w:t>bë</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Pr>
                <w:rFonts w:ascii="Garamond" w:eastAsia="Times New Roman" w:hAnsi="Garamond"/>
                <w:sz w:val="20"/>
                <w:szCs w:val="20"/>
                <w:lang w:val="sq-AL" w:eastAsia="en-GB"/>
              </w:rPr>
              <w:t>Ujësjellësi I</w:t>
            </w:r>
            <w:r w:rsidRPr="00481106">
              <w:rPr>
                <w:rFonts w:ascii="Garamond" w:eastAsia="Times New Roman" w:hAnsi="Garamond"/>
                <w:sz w:val="20"/>
                <w:szCs w:val="20"/>
                <w:lang w:val="sq-AL" w:eastAsia="en-GB"/>
              </w:rPr>
              <w:t xml:space="preserve"> fshatit Skuterre</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15,119,000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14,447,000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672,000</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821" w:type="pct"/>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w:t>
            </w:r>
          </w:p>
        </w:tc>
        <w:tc>
          <w:tcPr>
            <w:tcW w:w="1531"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sz w:val="20"/>
                <w:szCs w:val="20"/>
                <w:lang w:val="sq-AL" w:eastAsia="en-GB"/>
              </w:rPr>
            </w:pPr>
            <w:r w:rsidRPr="00481106">
              <w:rPr>
                <w:rFonts w:ascii="Garamond" w:eastAsia="Times New Roman" w:hAnsi="Garamond"/>
                <w:b/>
                <w:bCs/>
                <w:color w:val="000000"/>
                <w:sz w:val="20"/>
                <w:szCs w:val="20"/>
                <w:lang w:val="sq-AL" w:eastAsia="en-GB"/>
              </w:rPr>
              <w:t xml:space="preserve">QARKU </w:t>
            </w:r>
            <w:r w:rsidRPr="00481106">
              <w:rPr>
                <w:rFonts w:ascii="Garamond" w:eastAsia="Times New Roman" w:hAnsi="Garamond"/>
                <w:b/>
                <w:bCs/>
                <w:sz w:val="20"/>
                <w:szCs w:val="20"/>
                <w:lang w:val="sq-AL" w:eastAsia="en-GB"/>
              </w:rPr>
              <w:t>VLORË</w:t>
            </w:r>
          </w:p>
        </w:tc>
        <w:tc>
          <w:tcPr>
            <w:tcW w:w="710"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67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sz w:val="20"/>
                <w:szCs w:val="20"/>
                <w:lang w:val="sq-AL" w:eastAsia="en-GB"/>
              </w:rPr>
            </w:pPr>
            <w:r w:rsidRPr="00481106">
              <w:rPr>
                <w:rFonts w:ascii="Garamond" w:eastAsia="Times New Roman" w:hAnsi="Garamond"/>
                <w:b/>
                <w:bCs/>
                <w:sz w:val="20"/>
                <w:szCs w:val="20"/>
                <w:lang w:val="sq-AL" w:eastAsia="en-GB"/>
              </w:rPr>
              <w:t> </w:t>
            </w:r>
          </w:p>
        </w:tc>
        <w:tc>
          <w:tcPr>
            <w:tcW w:w="961" w:type="pct"/>
            <w:gridSpan w:val="3"/>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48</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Komuna Shushic</w:t>
            </w:r>
            <w:r>
              <w:rPr>
                <w:rFonts w:ascii="Garamond" w:eastAsia="Times New Roman" w:hAnsi="Garamond"/>
                <w:color w:val="000000"/>
                <w:sz w:val="20"/>
                <w:szCs w:val="20"/>
                <w:lang w:val="sq-AL" w:eastAsia="en-GB"/>
              </w:rPr>
              <w:t>ë</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KUZ i fshatrave Llakatund dhe Shushic</w:t>
            </w:r>
            <w:r>
              <w:rPr>
                <w:rFonts w:ascii="Garamond" w:eastAsia="Times New Roman" w:hAnsi="Garamond"/>
                <w:sz w:val="20"/>
                <w:szCs w:val="20"/>
                <w:lang w:val="sq-AL" w:eastAsia="en-GB"/>
              </w:rPr>
              <w:t>ë</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39,265,000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20,862,000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18,403,000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49</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Bashkia Selenic</w:t>
            </w:r>
            <w:r>
              <w:rPr>
                <w:rFonts w:ascii="Garamond" w:eastAsia="Times New Roman" w:hAnsi="Garamond"/>
                <w:sz w:val="20"/>
                <w:szCs w:val="20"/>
                <w:lang w:val="sq-AL" w:eastAsia="en-GB"/>
              </w:rPr>
              <w:t>ë</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Rikonstruksion i </w:t>
            </w:r>
            <w:r>
              <w:rPr>
                <w:rFonts w:ascii="Garamond" w:eastAsia="Times New Roman" w:hAnsi="Garamond"/>
                <w:sz w:val="20"/>
                <w:szCs w:val="20"/>
                <w:lang w:val="sq-AL" w:eastAsia="en-GB"/>
              </w:rPr>
              <w:t>r</w:t>
            </w:r>
            <w:r w:rsidRPr="00481106">
              <w:rPr>
                <w:rFonts w:ascii="Garamond" w:eastAsia="Times New Roman" w:hAnsi="Garamond"/>
                <w:sz w:val="20"/>
                <w:szCs w:val="20"/>
                <w:lang w:val="sq-AL" w:eastAsia="en-GB"/>
              </w:rPr>
              <w:t>rjetit</w:t>
            </w:r>
            <w:r>
              <w:rPr>
                <w:rFonts w:ascii="Garamond" w:eastAsia="Times New Roman" w:hAnsi="Garamond"/>
                <w:sz w:val="20"/>
                <w:szCs w:val="20"/>
                <w:lang w:val="sq-AL" w:eastAsia="en-GB"/>
              </w:rPr>
              <w:t xml:space="preserve"> të brendshëm të ujësjellësit qytetit Selenicë</w:t>
            </w:r>
            <w:r w:rsidRPr="00481106">
              <w:rPr>
                <w:rFonts w:ascii="Garamond" w:eastAsia="Times New Roman" w:hAnsi="Garamond"/>
                <w:sz w:val="20"/>
                <w:szCs w:val="20"/>
                <w:lang w:val="sq-AL" w:eastAsia="en-GB"/>
              </w:rPr>
              <w:t>.</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84,055,000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70,305,000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1,190,000</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50</w:t>
            </w:r>
          </w:p>
        </w:tc>
        <w:tc>
          <w:tcPr>
            <w:tcW w:w="821" w:type="pct"/>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Komuna Vergo </w:t>
            </w:r>
          </w:p>
        </w:tc>
        <w:tc>
          <w:tcPr>
            <w:tcW w:w="1531"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 ujësjellësi i fshatit Fush</w:t>
            </w:r>
            <w:r>
              <w:rPr>
                <w:rFonts w:ascii="Garamond" w:eastAsia="Times New Roman" w:hAnsi="Garamond"/>
                <w:sz w:val="20"/>
                <w:szCs w:val="20"/>
                <w:lang w:val="sq-AL" w:eastAsia="en-GB"/>
              </w:rPr>
              <w:t>ë</w:t>
            </w:r>
            <w:r w:rsidRPr="00481106">
              <w:rPr>
                <w:rFonts w:ascii="Garamond" w:eastAsia="Times New Roman" w:hAnsi="Garamond"/>
                <w:sz w:val="20"/>
                <w:szCs w:val="20"/>
                <w:lang w:val="sq-AL" w:eastAsia="en-GB"/>
              </w:rPr>
              <w:t xml:space="preserve"> - Verri</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17,859,000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14,609,000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3,250,000</w:t>
            </w:r>
          </w:p>
        </w:tc>
      </w:tr>
      <w:tr w:rsidR="005244C1" w:rsidRPr="00481106" w:rsidTr="00BB41AD">
        <w:trPr>
          <w:gridBefore w:val="1"/>
          <w:wBefore w:w="49" w:type="pct"/>
          <w:trHeight w:val="20"/>
          <w:jc w:val="center"/>
        </w:trPr>
        <w:tc>
          <w:tcPr>
            <w:tcW w:w="2601"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TOTALI</w:t>
            </w:r>
          </w:p>
        </w:tc>
        <w:tc>
          <w:tcPr>
            <w:tcW w:w="71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1,531,883,000</w:t>
            </w:r>
          </w:p>
        </w:tc>
        <w:tc>
          <w:tcPr>
            <w:tcW w:w="678"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985,088,000</w:t>
            </w:r>
          </w:p>
        </w:tc>
        <w:tc>
          <w:tcPr>
            <w:tcW w:w="961" w:type="pct"/>
            <w:gridSpan w:val="3"/>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righ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424,119,369</w:t>
            </w:r>
          </w:p>
        </w:tc>
      </w:tr>
      <w:tr w:rsidR="005244C1" w:rsidRPr="00481106" w:rsidTr="00BB41AD">
        <w:trPr>
          <w:gridAfter w:val="1"/>
          <w:wAfter w:w="400" w:type="pct"/>
          <w:trHeight w:val="315"/>
          <w:jc w:val="center"/>
        </w:trPr>
        <w:tc>
          <w:tcPr>
            <w:tcW w:w="4600" w:type="pct"/>
            <w:gridSpan w:val="11"/>
            <w:tcBorders>
              <w:top w:val="nil"/>
              <w:left w:val="nil"/>
              <w:bottom w:val="nil"/>
              <w:right w:val="nil"/>
            </w:tcBorders>
            <w:shd w:val="clear" w:color="auto" w:fill="auto"/>
            <w:vAlign w:val="center"/>
            <w:hideMark/>
          </w:tcPr>
          <w:p w:rsidR="005244C1" w:rsidRDefault="005244C1" w:rsidP="00BB41AD">
            <w:pPr>
              <w:pStyle w:val="Paragrafi"/>
              <w:ind w:firstLine="0"/>
              <w:rPr>
                <w:sz w:val="20"/>
                <w:szCs w:val="20"/>
                <w:lang w:val="sq-AL" w:eastAsia="en-GB"/>
              </w:rPr>
            </w:pPr>
          </w:p>
          <w:p w:rsidR="005244C1" w:rsidRDefault="005244C1" w:rsidP="00BB41AD">
            <w:pPr>
              <w:pStyle w:val="Paragrafi"/>
              <w:ind w:firstLine="0"/>
              <w:rPr>
                <w:sz w:val="20"/>
                <w:szCs w:val="20"/>
                <w:lang w:val="sq-AL" w:eastAsia="en-GB"/>
              </w:rPr>
            </w:pPr>
          </w:p>
          <w:p w:rsidR="005244C1" w:rsidRPr="00481106" w:rsidRDefault="005244C1" w:rsidP="00BB41AD">
            <w:pPr>
              <w:pStyle w:val="Paragrafi"/>
              <w:ind w:firstLine="0"/>
              <w:rPr>
                <w:sz w:val="20"/>
                <w:szCs w:val="20"/>
                <w:lang w:val="sq-AL" w:eastAsia="en-GB"/>
              </w:rPr>
            </w:pPr>
            <w:r>
              <w:rPr>
                <w:sz w:val="20"/>
                <w:szCs w:val="20"/>
                <w:lang w:val="sq-AL" w:eastAsia="en-GB"/>
              </w:rPr>
              <w:t>Shënim</w:t>
            </w:r>
            <w:r w:rsidRPr="00481106">
              <w:rPr>
                <w:sz w:val="20"/>
                <w:szCs w:val="20"/>
                <w:lang w:val="sq-AL"/>
              </w:rPr>
              <w:t xml:space="preserve"> </w:t>
            </w:r>
            <w:r>
              <w:rPr>
                <w:sz w:val="20"/>
                <w:szCs w:val="20"/>
                <w:lang w:val="sq-AL" w:eastAsia="en-GB"/>
              </w:rPr>
              <w:t>1:</w:t>
            </w:r>
            <w:r w:rsidRPr="00481106">
              <w:rPr>
                <w:sz w:val="20"/>
                <w:szCs w:val="20"/>
                <w:lang w:val="sq-AL" w:eastAsia="en-GB"/>
              </w:rPr>
              <w:tab/>
            </w:r>
            <w:r>
              <w:rPr>
                <w:sz w:val="20"/>
                <w:szCs w:val="20"/>
                <w:lang w:val="sq-AL" w:eastAsia="en-GB"/>
              </w:rPr>
              <w:t xml:space="preserve"> </w:t>
            </w:r>
            <w:r w:rsidRPr="00481106">
              <w:rPr>
                <w:sz w:val="20"/>
                <w:szCs w:val="20"/>
                <w:lang w:val="sq-AL" w:eastAsia="en-GB"/>
              </w:rPr>
              <w:t>“Vlera e financimit për vitin 2014” tregon vlerën e paraqitur nga sekretariati teknik përkatës, në Ministrinë e Transportit dhe Infrastrukturës, për shlyerjen e detyrimeve për projektet në vazhdim, të miratuara me vendim të Komitetit për Zhvillimin e Rajoneve, 2012-2013. Kjo vlerë përfaqëson diferencën midis vlerës së kontratës dhe vlerës së paguar të financimit deri më tani.</w:t>
            </w:r>
          </w:p>
          <w:p w:rsidR="005244C1" w:rsidRDefault="005244C1" w:rsidP="00BB41AD">
            <w:pPr>
              <w:pStyle w:val="Paragrafi"/>
              <w:ind w:firstLine="0"/>
              <w:rPr>
                <w:sz w:val="20"/>
                <w:szCs w:val="20"/>
                <w:lang w:val="sq-AL" w:eastAsia="en-GB"/>
              </w:rPr>
            </w:pPr>
            <w:r w:rsidRPr="00481106">
              <w:rPr>
                <w:sz w:val="20"/>
                <w:szCs w:val="20"/>
                <w:lang w:val="sq-AL" w:eastAsia="en-GB"/>
              </w:rPr>
              <w:t>2.</w:t>
            </w:r>
            <w:r w:rsidRPr="00481106">
              <w:rPr>
                <w:sz w:val="20"/>
                <w:szCs w:val="20"/>
                <w:lang w:val="sq-AL" w:eastAsia="en-GB"/>
              </w:rPr>
              <w:tab/>
              <w:t>Financimi i projekteve bëhet sipas vlerës totale të kontratës së lidhur, duke respektuar detyrimin e palës kontraktuese për likuidimin e vlerës së garancisë financiare për realizimin e punimeve, mbajtur në situacionin përfundimtar.</w:t>
            </w:r>
          </w:p>
          <w:p w:rsidR="005244C1" w:rsidRPr="00481106" w:rsidRDefault="005244C1" w:rsidP="00BB41AD">
            <w:pPr>
              <w:pStyle w:val="Paragrafi"/>
              <w:ind w:firstLine="0"/>
              <w:rPr>
                <w:rFonts w:eastAsia="Times New Roman"/>
                <w:b/>
                <w:bCs/>
                <w:color w:val="000000"/>
                <w:sz w:val="12"/>
                <w:szCs w:val="20"/>
                <w:lang w:val="sq-AL" w:eastAsia="en-GB"/>
              </w:rPr>
            </w:pPr>
          </w:p>
        </w:tc>
      </w:tr>
      <w:tr w:rsidR="005244C1" w:rsidRPr="00481106" w:rsidTr="00BB41AD">
        <w:trPr>
          <w:gridBefore w:val="1"/>
          <w:wBefore w:w="49" w:type="pct"/>
          <w:trHeight w:val="20"/>
          <w:jc w:val="center"/>
        </w:trPr>
        <w:tc>
          <w:tcPr>
            <w:tcW w:w="4951" w:type="pct"/>
            <w:gridSpan w:val="11"/>
            <w:tcBorders>
              <w:top w:val="nil"/>
              <w:left w:val="nil"/>
              <w:bottom w:val="single" w:sz="4" w:space="0" w:color="auto"/>
              <w:right w:val="nil"/>
            </w:tcBorders>
            <w:shd w:val="clear" w:color="auto" w:fill="auto"/>
            <w:noWrap/>
            <w:vAlign w:val="bottom"/>
            <w:hideMark/>
          </w:tcPr>
          <w:p w:rsidR="005244C1" w:rsidRPr="00481106" w:rsidRDefault="005244C1" w:rsidP="00BB41AD">
            <w:pPr>
              <w:widowControl w:val="0"/>
              <w:spacing w:after="0" w:line="240" w:lineRule="auto"/>
              <w:ind w:firstLine="0"/>
              <w:rPr>
                <w:rFonts w:ascii="Garamond" w:eastAsia="Times New Roman" w:hAnsi="Garamond"/>
                <w:color w:val="000000"/>
                <w:sz w:val="20"/>
                <w:szCs w:val="20"/>
                <w:lang w:val="sq-AL" w:eastAsia="en-GB"/>
              </w:rPr>
            </w:pPr>
            <w:r w:rsidRPr="00481106">
              <w:rPr>
                <w:rFonts w:ascii="Garamond" w:eastAsia="Times New Roman" w:hAnsi="Garamond"/>
                <w:b/>
                <w:color w:val="000000"/>
                <w:sz w:val="20"/>
                <w:szCs w:val="20"/>
                <w:lang w:val="sq-AL" w:eastAsia="en-GB"/>
              </w:rPr>
              <w:t>Tabela 2. Lista e projekteve të Ujësjellës-Kanalizimeve me reduktim financimi për vitin 2014</w:t>
            </w:r>
          </w:p>
        </w:tc>
      </w:tr>
      <w:tr w:rsidR="005244C1" w:rsidRPr="00481106" w:rsidTr="00BB41AD">
        <w:trPr>
          <w:gridBefore w:val="1"/>
          <w:wBefore w:w="49" w:type="pct"/>
          <w:trHeight w:val="20"/>
          <w:jc w:val="center"/>
        </w:trPr>
        <w:tc>
          <w:tcPr>
            <w:tcW w:w="2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Nr</w:t>
            </w:r>
          </w:p>
        </w:tc>
        <w:tc>
          <w:tcPr>
            <w:tcW w:w="939"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xml:space="preserve">Autoriteti </w:t>
            </w:r>
            <w:r>
              <w:rPr>
                <w:rFonts w:ascii="Garamond" w:eastAsia="Times New Roman" w:hAnsi="Garamond"/>
                <w:b/>
                <w:bCs/>
                <w:color w:val="000000"/>
                <w:sz w:val="20"/>
                <w:szCs w:val="20"/>
                <w:lang w:val="sq-AL" w:eastAsia="en-GB"/>
              </w:rPr>
              <w:t>k</w:t>
            </w:r>
            <w:r w:rsidRPr="00481106">
              <w:rPr>
                <w:rFonts w:ascii="Garamond" w:eastAsia="Times New Roman" w:hAnsi="Garamond"/>
                <w:b/>
                <w:bCs/>
                <w:color w:val="000000"/>
                <w:sz w:val="20"/>
                <w:szCs w:val="20"/>
                <w:lang w:val="sq-AL" w:eastAsia="en-GB"/>
              </w:rPr>
              <w:t>ontraktues</w:t>
            </w:r>
          </w:p>
        </w:tc>
        <w:tc>
          <w:tcPr>
            <w:tcW w:w="1650"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xml:space="preserve">Titulli i </w:t>
            </w:r>
            <w:r>
              <w:rPr>
                <w:rFonts w:ascii="Garamond" w:eastAsia="Times New Roman" w:hAnsi="Garamond"/>
                <w:b/>
                <w:bCs/>
                <w:color w:val="000000"/>
                <w:sz w:val="20"/>
                <w:szCs w:val="20"/>
                <w:lang w:val="sq-AL" w:eastAsia="en-GB"/>
              </w:rPr>
              <w:t>p</w:t>
            </w:r>
            <w:r w:rsidRPr="00481106">
              <w:rPr>
                <w:rFonts w:ascii="Garamond" w:eastAsia="Times New Roman" w:hAnsi="Garamond"/>
                <w:b/>
                <w:bCs/>
                <w:color w:val="000000"/>
                <w:sz w:val="20"/>
                <w:szCs w:val="20"/>
                <w:lang w:val="sq-AL" w:eastAsia="en-GB"/>
              </w:rPr>
              <w:t>rojektit</w:t>
            </w:r>
          </w:p>
        </w:tc>
        <w:tc>
          <w:tcPr>
            <w:tcW w:w="700"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Vlera e kontratës me TVSH</w:t>
            </w:r>
          </w:p>
        </w:tc>
        <w:tc>
          <w:tcPr>
            <w:tcW w:w="674"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Financimi i planifikuar për 2014</w:t>
            </w:r>
          </w:p>
        </w:tc>
        <w:tc>
          <w:tcPr>
            <w:tcW w:w="738" w:type="pct"/>
            <w:gridSpan w:val="2"/>
            <w:tcBorders>
              <w:top w:val="single" w:sz="4" w:space="0" w:color="auto"/>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Vlera e mundshme për disbursim për vitin 2014</w:t>
            </w:r>
          </w:p>
        </w:tc>
      </w:tr>
      <w:tr w:rsidR="005244C1" w:rsidRPr="00481106" w:rsidTr="00BB41AD">
        <w:trPr>
          <w:gridBefore w:val="1"/>
          <w:wBefore w:w="49" w:type="pct"/>
          <w:trHeight w:val="20"/>
          <w:jc w:val="center"/>
        </w:trPr>
        <w:tc>
          <w:tcPr>
            <w:tcW w:w="2838" w:type="pct"/>
            <w:gridSpan w:val="5"/>
            <w:tcBorders>
              <w:top w:val="single" w:sz="4" w:space="0" w:color="auto"/>
              <w:left w:val="single" w:sz="4" w:space="0" w:color="auto"/>
              <w:bottom w:val="single" w:sz="4" w:space="0" w:color="auto"/>
              <w:right w:val="nil"/>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lastRenderedPageBreak/>
              <w:t>Qarku Vlorë</w:t>
            </w:r>
          </w:p>
        </w:tc>
        <w:tc>
          <w:tcPr>
            <w:tcW w:w="700" w:type="pct"/>
            <w:gridSpan w:val="2"/>
            <w:tcBorders>
              <w:top w:val="single" w:sz="4" w:space="0" w:color="auto"/>
              <w:left w:val="nil"/>
              <w:bottom w:val="single" w:sz="4" w:space="0" w:color="auto"/>
              <w:right w:val="nil"/>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c>
          <w:tcPr>
            <w:tcW w:w="674" w:type="pct"/>
            <w:gridSpan w:val="2"/>
            <w:tcBorders>
              <w:top w:val="single" w:sz="4" w:space="0" w:color="auto"/>
              <w:left w:val="nil"/>
              <w:bottom w:val="single" w:sz="4" w:space="0" w:color="auto"/>
              <w:right w:val="nil"/>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c>
          <w:tcPr>
            <w:tcW w:w="738" w:type="pct"/>
            <w:gridSpan w:val="2"/>
            <w:tcBorders>
              <w:top w:val="single" w:sz="4" w:space="0" w:color="auto"/>
              <w:left w:val="nil"/>
              <w:bottom w:val="single" w:sz="4" w:space="0" w:color="auto"/>
              <w:right w:val="single" w:sz="4" w:space="0" w:color="auto"/>
            </w:tcBorders>
            <w:shd w:val="clear" w:color="000000" w:fill="auto"/>
            <w:vAlign w:val="center"/>
            <w:hideMark/>
          </w:tcPr>
          <w:p w:rsidR="005244C1" w:rsidRPr="00481106" w:rsidRDefault="005244C1" w:rsidP="00BB41AD">
            <w:pPr>
              <w:widowControl w:val="0"/>
              <w:spacing w:after="0" w:line="240" w:lineRule="auto"/>
              <w:ind w:firstLine="0"/>
              <w:jc w:val="center"/>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 </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w:t>
            </w:r>
          </w:p>
        </w:tc>
        <w:tc>
          <w:tcPr>
            <w:tcW w:w="939" w:type="pct"/>
            <w:gridSpan w:val="2"/>
            <w:tcBorders>
              <w:top w:val="nil"/>
              <w:left w:val="nil"/>
              <w:bottom w:val="single" w:sz="4" w:space="0" w:color="auto"/>
              <w:right w:val="single" w:sz="4" w:space="0" w:color="auto"/>
            </w:tcBorders>
            <w:shd w:val="clear" w:color="auto" w:fill="auto"/>
            <w:vAlign w:val="center"/>
            <w:hideMark/>
          </w:tcPr>
          <w:p w:rsidR="005244C1"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Fondi Shqiptar</w:t>
            </w:r>
          </w:p>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 i Zhvillimit</w:t>
            </w:r>
          </w:p>
        </w:tc>
        <w:tc>
          <w:tcPr>
            <w:tcW w:w="165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Rikonstruksioni i brendshëm i ujësjellësit në lagjen 4, "Baba Rexhepi", dhe Lugu i Dardhës</w:t>
            </w:r>
          </w:p>
        </w:tc>
        <w:tc>
          <w:tcPr>
            <w:tcW w:w="700"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148,532,343</w:t>
            </w:r>
          </w:p>
        </w:tc>
        <w:tc>
          <w:tcPr>
            <w:tcW w:w="674"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112,000,000</w:t>
            </w:r>
          </w:p>
        </w:tc>
        <w:tc>
          <w:tcPr>
            <w:tcW w:w="738"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22,279,851</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w:t>
            </w:r>
          </w:p>
        </w:tc>
        <w:tc>
          <w:tcPr>
            <w:tcW w:w="939" w:type="pct"/>
            <w:gridSpan w:val="2"/>
            <w:tcBorders>
              <w:top w:val="nil"/>
              <w:left w:val="nil"/>
              <w:bottom w:val="single" w:sz="4" w:space="0" w:color="auto"/>
              <w:right w:val="single" w:sz="4" w:space="0" w:color="auto"/>
            </w:tcBorders>
            <w:shd w:val="clear" w:color="auto" w:fill="auto"/>
            <w:vAlign w:val="center"/>
            <w:hideMark/>
          </w:tcPr>
          <w:p w:rsidR="005244C1"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Fondi Shqiptar</w:t>
            </w:r>
          </w:p>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 i Zhvillimit</w:t>
            </w:r>
          </w:p>
        </w:tc>
        <w:tc>
          <w:tcPr>
            <w:tcW w:w="165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Ndërtimi i ujësjellësit Dhërmi</w:t>
            </w:r>
          </w:p>
        </w:tc>
        <w:tc>
          <w:tcPr>
            <w:tcW w:w="700"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35,220,906</w:t>
            </w:r>
          </w:p>
        </w:tc>
        <w:tc>
          <w:tcPr>
            <w:tcW w:w="674"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30,882,138</w:t>
            </w:r>
          </w:p>
        </w:tc>
        <w:tc>
          <w:tcPr>
            <w:tcW w:w="738"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5,283,136</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w:t>
            </w:r>
          </w:p>
        </w:tc>
        <w:tc>
          <w:tcPr>
            <w:tcW w:w="939" w:type="pct"/>
            <w:gridSpan w:val="2"/>
            <w:tcBorders>
              <w:top w:val="nil"/>
              <w:left w:val="nil"/>
              <w:bottom w:val="single" w:sz="4" w:space="0" w:color="auto"/>
              <w:right w:val="single" w:sz="4" w:space="0" w:color="auto"/>
            </w:tcBorders>
            <w:shd w:val="clear" w:color="auto" w:fill="auto"/>
            <w:vAlign w:val="center"/>
            <w:hideMark/>
          </w:tcPr>
          <w:p w:rsidR="005244C1"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Fondi Shqiptar</w:t>
            </w:r>
          </w:p>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 i Zhvillimit</w:t>
            </w:r>
          </w:p>
        </w:tc>
        <w:tc>
          <w:tcPr>
            <w:tcW w:w="165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Ndërtimi i ujësjellësit Fresco, Dhërmi</w:t>
            </w:r>
          </w:p>
        </w:tc>
        <w:tc>
          <w:tcPr>
            <w:tcW w:w="700"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20,477,677</w:t>
            </w:r>
          </w:p>
        </w:tc>
        <w:tc>
          <w:tcPr>
            <w:tcW w:w="674"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22,610,000</w:t>
            </w:r>
          </w:p>
        </w:tc>
        <w:tc>
          <w:tcPr>
            <w:tcW w:w="738"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3,071,652</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4</w:t>
            </w:r>
          </w:p>
        </w:tc>
        <w:tc>
          <w:tcPr>
            <w:tcW w:w="939" w:type="pct"/>
            <w:gridSpan w:val="2"/>
            <w:tcBorders>
              <w:top w:val="nil"/>
              <w:left w:val="nil"/>
              <w:bottom w:val="single" w:sz="4" w:space="0" w:color="auto"/>
              <w:right w:val="single" w:sz="4" w:space="0" w:color="auto"/>
            </w:tcBorders>
            <w:shd w:val="clear" w:color="auto" w:fill="auto"/>
            <w:vAlign w:val="center"/>
            <w:hideMark/>
          </w:tcPr>
          <w:p w:rsidR="005244C1"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Fondi Shqiptar</w:t>
            </w:r>
          </w:p>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 i Zhvillimit</w:t>
            </w:r>
          </w:p>
        </w:tc>
        <w:tc>
          <w:tcPr>
            <w:tcW w:w="165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Ndërtimi i ujësjellësit Ksamil (vazhdim) </w:t>
            </w:r>
          </w:p>
        </w:tc>
        <w:tc>
          <w:tcPr>
            <w:tcW w:w="700"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17,118,612</w:t>
            </w:r>
          </w:p>
        </w:tc>
        <w:tc>
          <w:tcPr>
            <w:tcW w:w="674"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24,513,225</w:t>
            </w:r>
          </w:p>
        </w:tc>
        <w:tc>
          <w:tcPr>
            <w:tcW w:w="738"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2,567,792</w:t>
            </w:r>
          </w:p>
        </w:tc>
      </w:tr>
      <w:tr w:rsidR="005244C1" w:rsidRPr="00481106" w:rsidTr="00BB41AD">
        <w:trPr>
          <w:gridBefore w:val="1"/>
          <w:wBefore w:w="49" w:type="pct"/>
          <w:trHeight w:val="20"/>
          <w:jc w:val="center"/>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center"/>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5</w:t>
            </w:r>
          </w:p>
        </w:tc>
        <w:tc>
          <w:tcPr>
            <w:tcW w:w="939" w:type="pct"/>
            <w:gridSpan w:val="2"/>
            <w:tcBorders>
              <w:top w:val="nil"/>
              <w:left w:val="nil"/>
              <w:bottom w:val="single" w:sz="4" w:space="0" w:color="auto"/>
              <w:right w:val="single" w:sz="4" w:space="0" w:color="auto"/>
            </w:tcBorders>
            <w:shd w:val="clear" w:color="auto" w:fill="auto"/>
            <w:vAlign w:val="center"/>
            <w:hideMark/>
          </w:tcPr>
          <w:p w:rsidR="005244C1"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Fondi Shqiptar</w:t>
            </w:r>
          </w:p>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 xml:space="preserve"> i Zhvillimit</w:t>
            </w:r>
          </w:p>
        </w:tc>
        <w:tc>
          <w:tcPr>
            <w:tcW w:w="1650" w:type="pct"/>
            <w:gridSpan w:val="2"/>
            <w:tcBorders>
              <w:top w:val="nil"/>
              <w:left w:val="nil"/>
              <w:bottom w:val="single" w:sz="4" w:space="0" w:color="auto"/>
              <w:right w:val="single" w:sz="4" w:space="0" w:color="auto"/>
            </w:tcBorders>
            <w:shd w:val="clear" w:color="auto" w:fill="auto"/>
            <w:vAlign w:val="center"/>
            <w:hideMark/>
          </w:tcPr>
          <w:p w:rsidR="005244C1" w:rsidRPr="00481106" w:rsidRDefault="005244C1" w:rsidP="00BB41AD">
            <w:pPr>
              <w:widowControl w:val="0"/>
              <w:spacing w:after="0" w:line="240" w:lineRule="auto"/>
              <w:ind w:firstLine="0"/>
              <w:jc w:val="left"/>
              <w:rPr>
                <w:rFonts w:ascii="Garamond" w:eastAsia="Times New Roman" w:hAnsi="Garamond"/>
                <w:sz w:val="20"/>
                <w:szCs w:val="20"/>
                <w:lang w:val="sq-AL" w:eastAsia="en-GB"/>
              </w:rPr>
            </w:pPr>
            <w:r w:rsidRPr="00481106">
              <w:rPr>
                <w:rFonts w:ascii="Garamond" w:eastAsia="Times New Roman" w:hAnsi="Garamond"/>
                <w:sz w:val="20"/>
                <w:szCs w:val="20"/>
                <w:lang w:val="sq-AL" w:eastAsia="en-GB"/>
              </w:rPr>
              <w:t xml:space="preserve">Projekti i ujësjellësit të fshatit Manastir (vazhdim) </w:t>
            </w:r>
          </w:p>
        </w:tc>
        <w:tc>
          <w:tcPr>
            <w:tcW w:w="700"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14,240,132</w:t>
            </w:r>
          </w:p>
        </w:tc>
        <w:tc>
          <w:tcPr>
            <w:tcW w:w="674"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16,320,137</w:t>
            </w:r>
          </w:p>
        </w:tc>
        <w:tc>
          <w:tcPr>
            <w:tcW w:w="738"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color w:val="000000"/>
                <w:sz w:val="20"/>
                <w:szCs w:val="20"/>
                <w:lang w:val="sq-AL" w:eastAsia="en-GB"/>
              </w:rPr>
            </w:pPr>
            <w:r w:rsidRPr="00481106">
              <w:rPr>
                <w:rFonts w:ascii="Garamond" w:eastAsia="Times New Roman" w:hAnsi="Garamond"/>
                <w:color w:val="000000"/>
                <w:sz w:val="20"/>
                <w:szCs w:val="20"/>
                <w:lang w:val="sq-AL" w:eastAsia="en-GB"/>
              </w:rPr>
              <w:t>2,136,020</w:t>
            </w:r>
          </w:p>
        </w:tc>
      </w:tr>
      <w:tr w:rsidR="005244C1" w:rsidRPr="00481106" w:rsidTr="00BB41AD">
        <w:trPr>
          <w:gridBefore w:val="1"/>
          <w:wBefore w:w="49" w:type="pct"/>
          <w:trHeight w:val="20"/>
          <w:jc w:val="center"/>
        </w:trPr>
        <w:tc>
          <w:tcPr>
            <w:tcW w:w="2838"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244C1" w:rsidRPr="00481106" w:rsidRDefault="005244C1" w:rsidP="00BB41AD">
            <w:pPr>
              <w:widowControl w:val="0"/>
              <w:spacing w:after="0" w:line="240" w:lineRule="auto"/>
              <w:ind w:firstLine="0"/>
              <w:jc w:val="lef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TOTALI</w:t>
            </w:r>
          </w:p>
        </w:tc>
        <w:tc>
          <w:tcPr>
            <w:tcW w:w="700"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235,589,670</w:t>
            </w:r>
          </w:p>
        </w:tc>
        <w:tc>
          <w:tcPr>
            <w:tcW w:w="674"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206,325,500</w:t>
            </w:r>
          </w:p>
        </w:tc>
        <w:tc>
          <w:tcPr>
            <w:tcW w:w="738" w:type="pct"/>
            <w:gridSpan w:val="2"/>
            <w:tcBorders>
              <w:top w:val="nil"/>
              <w:left w:val="nil"/>
              <w:bottom w:val="single" w:sz="4" w:space="0" w:color="auto"/>
              <w:right w:val="single" w:sz="4" w:space="0" w:color="auto"/>
            </w:tcBorders>
            <w:shd w:val="clear" w:color="auto" w:fill="auto"/>
            <w:noWrap/>
            <w:vAlign w:val="center"/>
            <w:hideMark/>
          </w:tcPr>
          <w:p w:rsidR="005244C1" w:rsidRPr="00481106" w:rsidRDefault="005244C1" w:rsidP="00BB41AD">
            <w:pPr>
              <w:widowControl w:val="0"/>
              <w:spacing w:after="0" w:line="240" w:lineRule="auto"/>
              <w:ind w:firstLine="0"/>
              <w:jc w:val="left"/>
              <w:rPr>
                <w:rFonts w:ascii="Garamond" w:eastAsia="Times New Roman" w:hAnsi="Garamond"/>
                <w:b/>
                <w:bCs/>
                <w:color w:val="000000"/>
                <w:sz w:val="20"/>
                <w:szCs w:val="20"/>
                <w:lang w:val="sq-AL" w:eastAsia="en-GB"/>
              </w:rPr>
            </w:pPr>
            <w:r w:rsidRPr="00481106">
              <w:rPr>
                <w:rFonts w:ascii="Garamond" w:eastAsia="Times New Roman" w:hAnsi="Garamond"/>
                <w:b/>
                <w:bCs/>
                <w:color w:val="000000"/>
                <w:sz w:val="20"/>
                <w:szCs w:val="20"/>
                <w:lang w:val="sq-AL" w:eastAsia="en-GB"/>
              </w:rPr>
              <w:t>35,338,451</w:t>
            </w:r>
          </w:p>
        </w:tc>
      </w:tr>
    </w:tbl>
    <w:p w:rsidR="005244C1" w:rsidRPr="00481106" w:rsidRDefault="005244C1" w:rsidP="005244C1">
      <w:pPr>
        <w:widowControl w:val="0"/>
        <w:tabs>
          <w:tab w:val="num" w:pos="1413"/>
        </w:tabs>
        <w:spacing w:after="0" w:line="240" w:lineRule="auto"/>
        <w:rPr>
          <w:rFonts w:ascii="Times New Roman" w:eastAsia="Times New Roman" w:hAnsi="Times New Roman"/>
          <w:sz w:val="20"/>
          <w:szCs w:val="20"/>
          <w:lang w:val="sq-AL"/>
        </w:rPr>
      </w:pPr>
    </w:p>
    <w:p w:rsidR="005244C1" w:rsidRPr="00481106" w:rsidRDefault="005244C1" w:rsidP="005244C1">
      <w:pPr>
        <w:pStyle w:val="Paragrafi"/>
        <w:ind w:firstLine="0"/>
        <w:rPr>
          <w:sz w:val="20"/>
          <w:szCs w:val="20"/>
          <w:lang w:val="sq-AL"/>
        </w:rPr>
      </w:pPr>
      <w:r>
        <w:rPr>
          <w:sz w:val="20"/>
          <w:szCs w:val="20"/>
          <w:lang w:val="sq-AL"/>
        </w:rPr>
        <w:t xml:space="preserve">Shënim </w:t>
      </w:r>
      <w:r w:rsidRPr="00481106">
        <w:rPr>
          <w:sz w:val="20"/>
          <w:szCs w:val="20"/>
          <w:lang w:val="sq-AL"/>
        </w:rPr>
        <w:t>1.</w:t>
      </w:r>
      <w:r w:rsidRPr="00481106">
        <w:rPr>
          <w:sz w:val="20"/>
          <w:szCs w:val="20"/>
          <w:lang w:val="sq-AL"/>
        </w:rPr>
        <w:tab/>
        <w:t>"Vlera e kontratës" përfaqëson vlerën e kontraktuar nga autoritetit kontraktues për zbatimin e punimeve të projektit, të kërkuar për financim nga FZHR.</w:t>
      </w:r>
    </w:p>
    <w:p w:rsidR="005244C1" w:rsidRPr="00481106" w:rsidRDefault="005244C1" w:rsidP="005244C1">
      <w:pPr>
        <w:pStyle w:val="Paragrafi"/>
        <w:ind w:firstLine="0"/>
        <w:rPr>
          <w:sz w:val="20"/>
          <w:szCs w:val="20"/>
          <w:lang w:val="sq-AL"/>
        </w:rPr>
      </w:pPr>
      <w:r w:rsidRPr="00481106">
        <w:rPr>
          <w:sz w:val="20"/>
          <w:szCs w:val="20"/>
          <w:lang w:val="sq-AL"/>
        </w:rPr>
        <w:t>2.</w:t>
      </w:r>
      <w:r w:rsidRPr="00481106">
        <w:rPr>
          <w:sz w:val="20"/>
          <w:szCs w:val="20"/>
          <w:lang w:val="sq-AL"/>
        </w:rPr>
        <w:tab/>
        <w:t>"Vlera e financimit" për vitin 2014 tregon vlerën e financimit që u vu në dispozicion nga buxheti i Fondit për Zhvillimin e Rajoneve për vitin 2014, sipas vendimit 10, datë 9.07.2014, të Komitetit për Zhvillimin e Rajoneve, “Për shpërndarjen e fondit për art-kulturë, pyllëzim dhe gjelbërim, si dhe ujësjellës - kanalizime, pjesë e fondit për zhvillimin e rajoneve”</w:t>
      </w:r>
    </w:p>
    <w:p w:rsidR="005244C1" w:rsidRPr="00481106" w:rsidRDefault="005244C1" w:rsidP="005244C1">
      <w:pPr>
        <w:pStyle w:val="Paragrafi"/>
        <w:ind w:firstLine="0"/>
        <w:rPr>
          <w:sz w:val="20"/>
          <w:szCs w:val="20"/>
          <w:lang w:val="sq-AL"/>
        </w:rPr>
      </w:pPr>
      <w:r w:rsidRPr="00481106">
        <w:rPr>
          <w:sz w:val="20"/>
          <w:szCs w:val="20"/>
          <w:lang w:val="sq-AL"/>
        </w:rPr>
        <w:t>3.</w:t>
      </w:r>
      <w:r w:rsidRPr="00481106">
        <w:rPr>
          <w:sz w:val="20"/>
          <w:szCs w:val="20"/>
          <w:lang w:val="sq-AL"/>
        </w:rPr>
        <w:tab/>
        <w:t>"Vlera e mundshme për disbursim" për vitin 2014, tregon vlerën faktike të disbursimit, që do të financohen, për vitin 2014, sipas ecurisë së punimeve</w:t>
      </w:r>
    </w:p>
    <w:p w:rsidR="005244C1" w:rsidRPr="00590DBD" w:rsidRDefault="005244C1" w:rsidP="005244C1">
      <w:pPr>
        <w:pStyle w:val="Paragrafi"/>
        <w:ind w:firstLine="0"/>
        <w:rPr>
          <w:sz w:val="14"/>
          <w:lang w:val="sq-AL"/>
        </w:rPr>
      </w:pPr>
    </w:p>
    <w:p w:rsidR="005244C1" w:rsidRDefault="005244C1" w:rsidP="005244C1">
      <w:pPr>
        <w:pStyle w:val="Akti"/>
        <w:sectPr w:rsidR="005244C1" w:rsidSect="00F25661">
          <w:type w:val="continuous"/>
          <w:pgSz w:w="11907" w:h="16840" w:code="9"/>
          <w:pgMar w:top="720" w:right="1134" w:bottom="720" w:left="1134" w:header="851" w:footer="851" w:gutter="0"/>
          <w:cols w:space="720"/>
          <w:docGrid w:linePitch="360"/>
        </w:sectPr>
      </w:pPr>
    </w:p>
    <w:p w:rsidR="005244C1" w:rsidRDefault="005244C1" w:rsidP="005244C1">
      <w:pPr>
        <w:pStyle w:val="Akti"/>
      </w:pPr>
      <w:r>
        <w:lastRenderedPageBreak/>
        <w:t>Vendim</w:t>
      </w:r>
    </w:p>
    <w:p w:rsidR="005244C1" w:rsidRPr="009F4C87" w:rsidRDefault="005244C1" w:rsidP="005244C1">
      <w:pPr>
        <w:pStyle w:val="Paragrafi"/>
        <w:rPr>
          <w:b/>
          <w:szCs w:val="24"/>
          <w:lang w:val="sq-AL"/>
        </w:rPr>
      </w:pPr>
      <w:r>
        <w:rPr>
          <w:szCs w:val="24"/>
          <w:lang w:val="sq-AL"/>
        </w:rPr>
        <w:tab/>
      </w:r>
      <w:r>
        <w:rPr>
          <w:szCs w:val="24"/>
          <w:lang w:val="sq-AL"/>
        </w:rPr>
        <w:tab/>
      </w:r>
      <w:r>
        <w:rPr>
          <w:szCs w:val="24"/>
          <w:lang w:val="sq-AL"/>
        </w:rPr>
        <w:tab/>
      </w:r>
      <w:r w:rsidRPr="009F4C87">
        <w:rPr>
          <w:b/>
          <w:szCs w:val="24"/>
          <w:lang w:val="sq-AL"/>
        </w:rPr>
        <w:t xml:space="preserve">                        (i shkurtuar)</w:t>
      </w:r>
    </w:p>
    <w:p w:rsidR="005244C1" w:rsidRDefault="005244C1" w:rsidP="005244C1">
      <w:pPr>
        <w:pStyle w:val="Hapesira7"/>
        <w:rPr>
          <w:lang w:val="sq-AL"/>
        </w:rPr>
      </w:pPr>
    </w:p>
    <w:p w:rsidR="005244C1" w:rsidRDefault="005244C1" w:rsidP="005244C1">
      <w:pPr>
        <w:pStyle w:val="Paragrafi"/>
        <w:rPr>
          <w:szCs w:val="24"/>
          <w:lang w:val="sq-AL"/>
        </w:rPr>
      </w:pPr>
      <w:r>
        <w:rPr>
          <w:szCs w:val="24"/>
          <w:lang w:val="sq-AL"/>
        </w:rPr>
        <w:t>Gjykata e Rrethit Gjyqësor Përmet, me vendimin nr. 150/22-2014-229, datë 24.10.2014, vendosi:</w:t>
      </w:r>
    </w:p>
    <w:p w:rsidR="005244C1" w:rsidRDefault="005244C1" w:rsidP="005244C1">
      <w:pPr>
        <w:pStyle w:val="Paragrafi"/>
        <w:rPr>
          <w:szCs w:val="24"/>
          <w:lang w:val="sq-AL"/>
        </w:rPr>
      </w:pPr>
      <w:r>
        <w:rPr>
          <w:szCs w:val="24"/>
          <w:lang w:val="sq-AL"/>
        </w:rPr>
        <w:t>- Vërtetimin e faktit juridik se shtetasi Kahreman Vrioni (Saliaj) ka lindur në Berat, në vitin 1860 dhe duke mos pasur një datë të saktë, cakton si datë të lindjes së tij, datën 1 janar të vitit 1861.</w:t>
      </w:r>
    </w:p>
    <w:p w:rsidR="005244C1" w:rsidRDefault="005244C1" w:rsidP="005244C1">
      <w:pPr>
        <w:pStyle w:val="Paragrafi"/>
        <w:rPr>
          <w:szCs w:val="24"/>
          <w:lang w:val="sq-AL"/>
        </w:rPr>
      </w:pPr>
      <w:r>
        <w:rPr>
          <w:szCs w:val="24"/>
          <w:lang w:val="sq-AL"/>
        </w:rPr>
        <w:t>- Vërtetimin e faktit juridik të vdekjes së shtetasit Kahreman Vrioni (Saliaj), në Psar, Përmet në vitin 1944 dhe duke mos pasur datë të saktë, cakton si datë të vdekjes së tij datën 1 janar të vitit 1945 për të gjitha pasojat ligjore.</w:t>
      </w:r>
    </w:p>
    <w:p w:rsidR="005244C1" w:rsidRDefault="005244C1" w:rsidP="005244C1">
      <w:pPr>
        <w:pStyle w:val="Paragrafi"/>
        <w:rPr>
          <w:szCs w:val="24"/>
          <w:lang w:val="sq-AL"/>
        </w:rPr>
      </w:pPr>
      <w:r>
        <w:rPr>
          <w:szCs w:val="24"/>
          <w:lang w:val="sq-AL"/>
        </w:rPr>
        <w:t>- Vërtetimin e faktit juridik se shtetasja Meleke Vrioni (Saliaj) ka lindur në vitin 1870  dhe duke mos pasur datë të saktë lindjeje, cakton si datë të lindjes së saj, datën 1 janar të vitit 1871.</w:t>
      </w:r>
    </w:p>
    <w:p w:rsidR="005244C1" w:rsidRDefault="005244C1" w:rsidP="005244C1">
      <w:pPr>
        <w:pStyle w:val="Paragrafi"/>
        <w:rPr>
          <w:szCs w:val="24"/>
          <w:lang w:val="sq-AL"/>
        </w:rPr>
      </w:pPr>
      <w:r>
        <w:rPr>
          <w:szCs w:val="24"/>
          <w:lang w:val="sq-AL"/>
        </w:rPr>
        <w:t>- Vërtetimin e faktit juridik të vdekjes së shtetases Meleke Vrioni (Saliaj)</w:t>
      </w:r>
      <w:r w:rsidRPr="0020302B">
        <w:t xml:space="preserve"> </w:t>
      </w:r>
      <w:r>
        <w:rPr>
          <w:szCs w:val="24"/>
          <w:lang w:val="sq-AL"/>
        </w:rPr>
        <w:t>në Psar, Përmet në vitin 1944 dhe duke mos pasur datë të saktë, cakton si datë të vdekjes së saj datën 1 janar të vitit 1945 për të gjitha pasojat ligjore.</w:t>
      </w:r>
    </w:p>
    <w:p w:rsidR="005244C1" w:rsidRDefault="005244C1" w:rsidP="005244C1">
      <w:pPr>
        <w:pStyle w:val="Paragrafi"/>
        <w:rPr>
          <w:szCs w:val="24"/>
          <w:lang w:val="sq-AL"/>
        </w:rPr>
      </w:pPr>
      <w:r>
        <w:rPr>
          <w:szCs w:val="24"/>
          <w:lang w:val="sq-AL"/>
        </w:rPr>
        <w:t>- Me kërkesën e çdo të interesuari, gjykata mund të ndryshojë datën e vdekjes së secilit, kur vërtetohet se personi ka vdekur në një ditë tjetër.</w:t>
      </w:r>
    </w:p>
    <w:p w:rsidR="005244C1" w:rsidRDefault="005244C1" w:rsidP="005244C1">
      <w:pPr>
        <w:pStyle w:val="Paragrafi"/>
        <w:rPr>
          <w:szCs w:val="24"/>
          <w:lang w:val="sq-AL"/>
        </w:rPr>
      </w:pPr>
    </w:p>
    <w:p w:rsidR="00FD57DC" w:rsidRDefault="005244C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244C1"/>
    <w:rsid w:val="002E7553"/>
    <w:rsid w:val="00345DB8"/>
    <w:rsid w:val="005244C1"/>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4C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244C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44C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44C1"/>
    <w:rPr>
      <w:rFonts w:ascii="Garamond" w:eastAsia="MS Mincho" w:hAnsi="Garamond" w:cs="CG Times"/>
      <w:b/>
      <w:bCs/>
      <w:sz w:val="24"/>
      <w:lang w:val="en-GB"/>
    </w:rPr>
  </w:style>
  <w:style w:type="paragraph" w:customStyle="1" w:styleId="Paragrafi">
    <w:name w:val="Paragrafi"/>
    <w:link w:val="ParagrafiChar"/>
    <w:rsid w:val="005244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44C1"/>
    <w:rPr>
      <w:rFonts w:ascii="Garamond" w:eastAsia="MS Mincho" w:hAnsi="Garamond" w:cs="CG Times"/>
      <w:sz w:val="24"/>
    </w:rPr>
  </w:style>
  <w:style w:type="paragraph" w:customStyle="1" w:styleId="Titulli">
    <w:name w:val="Titulli"/>
    <w:next w:val="Normal"/>
    <w:link w:val="TitulliChar"/>
    <w:rsid w:val="005244C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44C1"/>
    <w:rPr>
      <w:rFonts w:ascii="Garamond" w:eastAsia="MS Mincho" w:hAnsi="Garamond" w:cs="CG Times"/>
      <w:b/>
      <w:bCs/>
      <w:caps/>
      <w:sz w:val="24"/>
      <w:lang w:val="en-GB"/>
    </w:rPr>
  </w:style>
  <w:style w:type="character" w:customStyle="1" w:styleId="AktiChar">
    <w:name w:val="Akti Char"/>
    <w:basedOn w:val="DefaultParagraphFont"/>
    <w:link w:val="Akti"/>
    <w:rsid w:val="005244C1"/>
    <w:rPr>
      <w:rFonts w:ascii="Garamond" w:eastAsia="MS Mincho" w:hAnsi="Garamond" w:cs="CG Times"/>
      <w:b/>
      <w:bCs/>
      <w:caps/>
      <w:color w:val="000000"/>
      <w:sz w:val="24"/>
      <w:lang w:val="en-GB"/>
    </w:rPr>
  </w:style>
  <w:style w:type="paragraph" w:customStyle="1" w:styleId="Autoriteti">
    <w:name w:val="Autoriteti"/>
    <w:next w:val="Normal"/>
    <w:link w:val="AutoritetiChar"/>
    <w:rsid w:val="005244C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44C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44C1"/>
    <w:rPr>
      <w:rFonts w:ascii="Garamond" w:eastAsia="MS Mincho" w:hAnsi="Garamond" w:cs="CG Times"/>
      <w:caps/>
      <w:sz w:val="24"/>
      <w:lang w:val="en-GB"/>
    </w:rPr>
  </w:style>
  <w:style w:type="character" w:customStyle="1" w:styleId="AutoritetiEmerChar">
    <w:name w:val="Autoriteti_Emer Char"/>
    <w:link w:val="AutoritetiEmer"/>
    <w:locked/>
    <w:rsid w:val="005244C1"/>
    <w:rPr>
      <w:rFonts w:ascii="Garamond" w:eastAsia="MS Mincho" w:hAnsi="Garamond" w:cs="Times New Roman"/>
      <w:b/>
      <w:bCs/>
      <w:sz w:val="24"/>
      <w:lang w:val="en-GB"/>
    </w:rPr>
  </w:style>
  <w:style w:type="paragraph" w:customStyle="1" w:styleId="Titull-Titull">
    <w:name w:val="Titull-Titull"/>
    <w:basedOn w:val="Paragrafi"/>
    <w:qFormat/>
    <w:rsid w:val="005244C1"/>
    <w:pPr>
      <w:ind w:firstLine="0"/>
      <w:jc w:val="center"/>
    </w:pPr>
    <w:rPr>
      <w:caps/>
      <w:szCs w:val="24"/>
    </w:rPr>
  </w:style>
  <w:style w:type="paragraph" w:customStyle="1" w:styleId="Hapesira7">
    <w:name w:val="Hapesira 7"/>
    <w:basedOn w:val="Paragrafi"/>
    <w:qFormat/>
    <w:rsid w:val="005244C1"/>
    <w:rPr>
      <w:sz w:val="14"/>
      <w:szCs w:val="24"/>
    </w:rPr>
  </w:style>
  <w:style w:type="table" w:styleId="TableGrid">
    <w:name w:val="Table Grid"/>
    <w:basedOn w:val="TableNormal"/>
    <w:rsid w:val="005244C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1863</Words>
  <Characters>10625</Characters>
  <Application>Microsoft Office Word</Application>
  <DocSecurity>0</DocSecurity>
  <Lines>88</Lines>
  <Paragraphs>24</Paragraphs>
  <ScaleCrop>false</ScaleCrop>
  <Company>Grizli777</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2014-12-17T14:26:00Z</dcterms:created>
  <dcterms:modified xsi:type="dcterms:W3CDTF">2014-12-17T14:26:00Z</dcterms:modified>
</cp:coreProperties>
</file>