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076" w:rsidRPr="00466C1D" w:rsidRDefault="00A86076" w:rsidP="00A86076">
      <w:pPr>
        <w:pStyle w:val="Akti"/>
        <w:rPr>
          <w:spacing w:val="-4"/>
          <w:lang w:val="sq-AL"/>
        </w:rPr>
      </w:pPr>
      <w:r w:rsidRPr="00466C1D">
        <w:rPr>
          <w:spacing w:val="-4"/>
          <w:lang w:val="sq-AL"/>
        </w:rPr>
        <w:t>VENDIM</w:t>
      </w:r>
    </w:p>
    <w:p w:rsidR="00A86076" w:rsidRPr="00466C1D" w:rsidRDefault="00A86076" w:rsidP="00A86076">
      <w:pPr>
        <w:pStyle w:val="NumriData"/>
        <w:rPr>
          <w:spacing w:val="-4"/>
          <w:lang w:val="sq-AL"/>
        </w:rPr>
      </w:pPr>
      <w:r w:rsidRPr="00466C1D">
        <w:rPr>
          <w:spacing w:val="-4"/>
          <w:lang w:val="sq-AL"/>
        </w:rPr>
        <w:t xml:space="preserve">Nr. 42, datë 27.11.2015 </w:t>
      </w:r>
    </w:p>
    <w:p w:rsidR="00A86076" w:rsidRPr="00466C1D" w:rsidRDefault="00A86076" w:rsidP="00A86076">
      <w:pPr>
        <w:pStyle w:val="Paragrafi"/>
        <w:rPr>
          <w:spacing w:val="-4"/>
          <w:sz w:val="14"/>
          <w:lang w:val="sq-AL"/>
        </w:rPr>
      </w:pPr>
    </w:p>
    <w:p w:rsidR="00A86076" w:rsidRDefault="00A86076" w:rsidP="00A86076">
      <w:pPr>
        <w:pStyle w:val="Titulli"/>
        <w:rPr>
          <w:spacing w:val="-4"/>
          <w:lang w:val="sq-AL"/>
        </w:rPr>
      </w:pPr>
      <w:r w:rsidRPr="00466C1D">
        <w:rPr>
          <w:spacing w:val="-4"/>
          <w:lang w:val="sq-AL"/>
        </w:rPr>
        <w:t xml:space="preserve">PËR SHPËRNDARJEN E FINANCIMIT PËR DISA PROJEKTE TË PROGRAMIT TË INFRASTRUKTURËS VENDORE DHE RAJONALE, PJESË E FONDIT PËR ZHVILLIMIN E RAJONEVE, </w:t>
      </w:r>
    </w:p>
    <w:p w:rsidR="00A86076" w:rsidRPr="00466C1D" w:rsidRDefault="00A86076" w:rsidP="00A86076">
      <w:pPr>
        <w:pStyle w:val="Titulli"/>
        <w:rPr>
          <w:spacing w:val="-4"/>
          <w:lang w:val="sq-AL"/>
        </w:rPr>
      </w:pPr>
      <w:r w:rsidRPr="00466C1D">
        <w:rPr>
          <w:spacing w:val="-4"/>
          <w:lang w:val="sq-AL"/>
        </w:rPr>
        <w:t>PËR VITIN 2015</w:t>
      </w:r>
    </w:p>
    <w:p w:rsidR="00A86076" w:rsidRPr="00466C1D" w:rsidRDefault="00A86076" w:rsidP="00A86076">
      <w:pPr>
        <w:pStyle w:val="Paragrafi"/>
        <w:rPr>
          <w:spacing w:val="-4"/>
          <w:sz w:val="14"/>
          <w:lang w:val="sq-AL"/>
        </w:rPr>
      </w:pPr>
    </w:p>
    <w:p w:rsidR="00A86076" w:rsidRPr="00466C1D" w:rsidRDefault="00A86076" w:rsidP="00A86076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Në mbështetje të nenit 100 të Kushtetutës dhe të nenit 15 e të aneksit 3, të ligjit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160, datë 27.11.2014,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buxhetin e vitit 2015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>, Komiteti për Zhvillimin e Rajoneve</w:t>
      </w:r>
    </w:p>
    <w:p w:rsidR="00A86076" w:rsidRPr="00466C1D" w:rsidRDefault="00A86076" w:rsidP="00A86076">
      <w:pPr>
        <w:pStyle w:val="Paragrafi"/>
        <w:rPr>
          <w:spacing w:val="-4"/>
          <w:lang w:val="sq-AL"/>
        </w:rPr>
      </w:pPr>
    </w:p>
    <w:p w:rsidR="00A86076" w:rsidRPr="00466C1D" w:rsidRDefault="00A86076" w:rsidP="00A86076">
      <w:pPr>
        <w:pStyle w:val="Titull-Titull"/>
        <w:rPr>
          <w:spacing w:val="-4"/>
          <w:lang w:val="sq-AL"/>
        </w:rPr>
      </w:pPr>
      <w:r w:rsidRPr="00466C1D">
        <w:rPr>
          <w:spacing w:val="-4"/>
          <w:lang w:val="sq-AL"/>
        </w:rPr>
        <w:t>VENDOSI:</w:t>
      </w:r>
    </w:p>
    <w:p w:rsidR="00A86076" w:rsidRPr="00466C1D" w:rsidRDefault="00A86076" w:rsidP="00A86076">
      <w:pPr>
        <w:pStyle w:val="Paragrafi"/>
        <w:rPr>
          <w:spacing w:val="-4"/>
          <w:sz w:val="14"/>
          <w:lang w:val="sq-AL"/>
        </w:rPr>
      </w:pPr>
    </w:p>
    <w:p w:rsidR="00A86076" w:rsidRPr="00466C1D" w:rsidRDefault="00A86076" w:rsidP="00A86076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1. Shpërndarjen e fondeve për disa projekte në vazhdim, me cikël financimi 2014</w:t>
      </w:r>
      <w:r>
        <w:rPr>
          <w:spacing w:val="-4"/>
          <w:lang w:val="sq-AL"/>
        </w:rPr>
        <w:t>–</w:t>
      </w:r>
      <w:r w:rsidRPr="00466C1D">
        <w:rPr>
          <w:spacing w:val="-4"/>
          <w:lang w:val="sq-AL"/>
        </w:rPr>
        <w:t>2015, për programin e infrastrukturës vendore dhe rajonale, specifikuar sipas tabelës 1, bashkëlidhur këtij vendimi.</w:t>
      </w:r>
    </w:p>
    <w:p w:rsidR="00A86076" w:rsidRPr="00466C1D" w:rsidRDefault="00A86076" w:rsidP="00A86076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2. Ngarkohen ministri i Zhvillimit Urban, ministri i Financave dhe Sekretariati i Përgjithshëm i Komitetit për Zhvillimin e Rajoneve, në Kryeministri, për zbatimin e këtij vendimi.</w:t>
      </w:r>
    </w:p>
    <w:p w:rsidR="00A86076" w:rsidRPr="00466C1D" w:rsidRDefault="00A86076" w:rsidP="00A86076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Ky vendim hyn në fuqi, pas botimit në Fletoren Zyrtare.</w:t>
      </w:r>
    </w:p>
    <w:p w:rsidR="00A86076" w:rsidRPr="00466C1D" w:rsidRDefault="00A86076" w:rsidP="00A86076">
      <w:pPr>
        <w:pStyle w:val="Autoriteti"/>
        <w:rPr>
          <w:spacing w:val="-4"/>
          <w:lang w:val="sq-AL"/>
        </w:rPr>
      </w:pPr>
      <w:r w:rsidRPr="00466C1D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A86076" w:rsidRPr="00466C1D" w:rsidRDefault="00A86076" w:rsidP="00A86076">
      <w:pPr>
        <w:pStyle w:val="AutoritetiEmer"/>
        <w:rPr>
          <w:spacing w:val="-4"/>
          <w:lang w:val="sq-AL"/>
        </w:rPr>
      </w:pPr>
      <w:r w:rsidRPr="00466C1D">
        <w:rPr>
          <w:spacing w:val="-4"/>
          <w:lang w:val="sq-AL"/>
        </w:rPr>
        <w:t>Edi Rama</w:t>
      </w:r>
    </w:p>
    <w:p w:rsidR="00A86076" w:rsidRPr="00466C1D" w:rsidRDefault="00A86076" w:rsidP="00A86076">
      <w:pPr>
        <w:spacing w:after="0" w:line="240" w:lineRule="auto"/>
        <w:ind w:firstLine="0"/>
        <w:rPr>
          <w:rFonts w:ascii="Times New Roman" w:hAnsi="Times New Roman"/>
          <w:b/>
          <w:color w:val="000000"/>
          <w:sz w:val="24"/>
          <w:szCs w:val="24"/>
        </w:rPr>
      </w:pPr>
      <w:r w:rsidRPr="00466C1D">
        <w:rPr>
          <w:rFonts w:ascii="Garamond" w:eastAsia="Times New Roman" w:hAnsi="Garamond"/>
          <w:noProof/>
          <w:sz w:val="24"/>
          <w:szCs w:val="24"/>
          <w:lang w:eastAsia="sq-AL"/>
        </w:rPr>
        <w:drawing>
          <wp:inline distT="0" distB="0" distL="0" distR="0" wp14:anchorId="43D7824F" wp14:editId="3DAEE16F">
            <wp:extent cx="3031070" cy="1923898"/>
            <wp:effectExtent l="19050" t="0" r="0" b="0"/>
            <wp:docPr id="22" name="Picture 4" descr="Vendim 44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2.jpg"/>
                    <pic:cNvPicPr/>
                  </pic:nvPicPr>
                  <pic:blipFill>
                    <a:blip r:embed="rId7" cstate="print"/>
                    <a:srcRect l="11286" t="49281" r="13579" b="16991"/>
                    <a:stretch>
                      <a:fillRect/>
                    </a:stretch>
                  </pic:blipFill>
                  <pic:spPr>
                    <a:xfrm>
                      <a:off x="0" y="0"/>
                      <a:ext cx="3032142" cy="192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076" w:rsidRDefault="00A86076" w:rsidP="00A8607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86076" w:rsidRPr="00466C1D" w:rsidRDefault="00A86076" w:rsidP="00A86076">
      <w:pPr>
        <w:spacing w:after="0" w:line="240" w:lineRule="auto"/>
        <w:rPr>
          <w:rFonts w:ascii="Times New Roman" w:hAnsi="Times New Roman"/>
          <w:b/>
          <w:color w:val="000000"/>
          <w:sz w:val="14"/>
          <w:szCs w:val="24"/>
        </w:rPr>
      </w:pPr>
      <w:bookmarkStart w:id="0" w:name="_GoBack"/>
      <w:bookmarkEnd w:id="0"/>
    </w:p>
    <w:tbl>
      <w:tblPr>
        <w:tblW w:w="10986" w:type="dxa"/>
        <w:jc w:val="center"/>
        <w:tblLook w:val="04A0" w:firstRow="1" w:lastRow="0" w:firstColumn="1" w:lastColumn="0" w:noHBand="0" w:noVBand="1"/>
      </w:tblPr>
      <w:tblGrid>
        <w:gridCol w:w="500"/>
        <w:gridCol w:w="10486"/>
      </w:tblGrid>
      <w:tr w:rsidR="00A86076" w:rsidRPr="00466C1D" w:rsidTr="008243AB">
        <w:trPr>
          <w:trHeight w:val="315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0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076" w:rsidRPr="009B3513" w:rsidRDefault="00A86076" w:rsidP="008243AB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eastAsia="en-GB"/>
              </w:rPr>
            </w:pPr>
            <w:r w:rsidRPr="009B3513">
              <w:rPr>
                <w:rFonts w:ascii="Garamond" w:eastAsia="Times New Roman" w:hAnsi="Garamond"/>
                <w:bCs/>
                <w:sz w:val="24"/>
                <w:szCs w:val="20"/>
                <w:lang w:eastAsia="en-GB"/>
              </w:rPr>
              <w:t xml:space="preserve">Tabela 1. Projektet në vazhdim, infrastruktura vendore, me cikël financimi 2014–2015 </w:t>
            </w:r>
          </w:p>
        </w:tc>
      </w:tr>
    </w:tbl>
    <w:p w:rsidR="00A86076" w:rsidRPr="00466C1D" w:rsidRDefault="00A86076" w:rsidP="00A86076">
      <w:pPr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506"/>
        <w:gridCol w:w="1221"/>
        <w:gridCol w:w="2286"/>
        <w:gridCol w:w="1960"/>
        <w:gridCol w:w="2023"/>
        <w:gridCol w:w="1810"/>
      </w:tblGrid>
      <w:tr w:rsidR="00A86076" w:rsidRPr="00466C1D" w:rsidTr="008243AB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Nr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.</w:t>
            </w: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Autoriteti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k</w:t>
            </w: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ontraktues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Emërtimi i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o</w:t>
            </w: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bjektit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Vlera e kontratës (në lekë)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Vlera e financimit për vitin 2014 </w:t>
            </w:r>
          </w:p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(në lekë)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Vlera e financimit për vitin 2015 </w:t>
            </w:r>
          </w:p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(në lekë)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QARKU ELBASAN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color w:val="000000"/>
                <w:sz w:val="20"/>
                <w:szCs w:val="20"/>
              </w:rPr>
              <w:t> 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Bashkia Gramsh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Sistemimi dhe asfaltimi lagjja </w:t>
            </w:r>
            <w:r>
              <w:rPr>
                <w:rFonts w:ascii="Garamond" w:eastAsia="Times New Roman" w:hAnsi="Garamond"/>
                <w:sz w:val="20"/>
                <w:szCs w:val="20"/>
              </w:rPr>
              <w:t>“</w:t>
            </w:r>
            <w:r w:rsidRPr="00466C1D">
              <w:rPr>
                <w:rFonts w:ascii="Garamond" w:eastAsia="Times New Roman" w:hAnsi="Garamond"/>
                <w:sz w:val="20"/>
                <w:szCs w:val="20"/>
              </w:rPr>
              <w:t>Sporti 1</w:t>
            </w:r>
            <w:r>
              <w:rPr>
                <w:rFonts w:ascii="Garamond" w:eastAsia="Times New Roman" w:hAnsi="Garamond"/>
                <w:sz w:val="20"/>
                <w:szCs w:val="20"/>
              </w:rPr>
              <w:t>”</w:t>
            </w:r>
            <w:r w:rsidRPr="00466C1D">
              <w:rPr>
                <w:rFonts w:ascii="Garamond" w:eastAsia="Times New Roman" w:hAnsi="Garamond"/>
                <w:sz w:val="20"/>
                <w:szCs w:val="20"/>
              </w:rPr>
              <w:t>, sheshi afër Tregut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27,766,813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23,139,044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4,627,769 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 </w:t>
            </w:r>
          </w:p>
        </w:tc>
        <w:tc>
          <w:tcPr>
            <w:tcW w:w="18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QARKU BERAT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 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Bashkia Berat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Rehabilitimi i fasadave përgjatë bulevardit kryesor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36,941,510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  7,097,244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29,844,266 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Bashkia Berat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Projekti i urës me parmakët e gurit dhe ndriçimi, Berat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57,830,323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  5,919,903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51,910,420 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Bashkia Berat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Vazhdimi i rikonstruksionit të lulishtes perëndimore (Loti opsional) dhe </w:t>
            </w:r>
            <w:r w:rsidRPr="00466C1D">
              <w:rPr>
                <w:rFonts w:ascii="Garamond" w:eastAsia="Times New Roman" w:hAnsi="Garamond"/>
                <w:sz w:val="20"/>
                <w:szCs w:val="20"/>
              </w:rPr>
              <w:lastRenderedPageBreak/>
              <w:t xml:space="preserve">suplementi i sheshit qendror </w:t>
            </w:r>
            <w:r>
              <w:rPr>
                <w:rFonts w:ascii="Garamond" w:eastAsia="Times New Roman" w:hAnsi="Garamond"/>
                <w:sz w:val="20"/>
                <w:szCs w:val="20"/>
              </w:rPr>
              <w:t>“</w:t>
            </w:r>
            <w:r w:rsidRPr="00466C1D">
              <w:rPr>
                <w:rFonts w:ascii="Garamond" w:eastAsia="Times New Roman" w:hAnsi="Garamond"/>
                <w:sz w:val="20"/>
                <w:szCs w:val="20"/>
              </w:rPr>
              <w:t>Teodor Muzaka</w:t>
            </w:r>
            <w:r>
              <w:rPr>
                <w:rFonts w:ascii="Garamond" w:eastAsia="Times New Roman" w:hAnsi="Garamond"/>
                <w:sz w:val="20"/>
                <w:szCs w:val="20"/>
              </w:rPr>
              <w:t>” (Loti 3 pjesor),</w:t>
            </w: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Berat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lastRenderedPageBreak/>
              <w:t xml:space="preserve">                  59,835,384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  5,991,893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53,843,491 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lastRenderedPageBreak/>
              <w:t>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Bashkia Berat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Kulla e Sahatit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 4,035,786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     499,790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3,535,996 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Bashkia Ura Vajgurore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>Pedonale e Ur</w:t>
            </w:r>
            <w:r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466C1D">
              <w:rPr>
                <w:rFonts w:ascii="Garamond" w:eastAsia="Times New Roman" w:hAnsi="Garamond"/>
                <w:sz w:val="20"/>
                <w:szCs w:val="20"/>
              </w:rPr>
              <w:t>s Vajgurore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41,753,197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      6,129,027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sz w:val="20"/>
                <w:szCs w:val="20"/>
              </w:rPr>
              <w:t xml:space="preserve">               35,624,170 </w:t>
            </w:r>
          </w:p>
        </w:tc>
      </w:tr>
      <w:tr w:rsidR="00A86076" w:rsidRPr="00466C1D" w:rsidTr="008243AB">
        <w:trPr>
          <w:trHeight w:val="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TOTALI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228,163,013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48,776,901 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076" w:rsidRPr="00466C1D" w:rsidRDefault="00A86076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466C1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179,386,112 </w:t>
            </w:r>
          </w:p>
        </w:tc>
      </w:tr>
    </w:tbl>
    <w:p w:rsidR="00A86076" w:rsidRPr="00466C1D" w:rsidRDefault="00A86076" w:rsidP="00A86076">
      <w:pPr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6"/>
          <w:szCs w:val="28"/>
        </w:rPr>
      </w:pPr>
    </w:p>
    <w:p w:rsidR="00A86076" w:rsidRPr="00466C1D" w:rsidRDefault="00A86076" w:rsidP="00A86076">
      <w:pPr>
        <w:tabs>
          <w:tab w:val="num" w:pos="1413"/>
        </w:tabs>
        <w:spacing w:after="0" w:line="240" w:lineRule="auto"/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</w:pP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Shënim:</w:t>
      </w:r>
    </w:p>
    <w:p w:rsidR="00A86076" w:rsidRPr="00466C1D" w:rsidRDefault="00A86076" w:rsidP="00A86076">
      <w:pPr>
        <w:tabs>
          <w:tab w:val="num" w:pos="1413"/>
        </w:tabs>
        <w:spacing w:after="0" w:line="240" w:lineRule="auto"/>
        <w:rPr>
          <w:rFonts w:ascii="Garamond" w:eastAsia="Times New Roman" w:hAnsi="Garamond"/>
          <w:b/>
          <w:bCs/>
          <w:color w:val="000000"/>
          <w:sz w:val="20"/>
          <w:szCs w:val="20"/>
          <w:u w:val="single"/>
          <w:lang w:eastAsia="en-GB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1. 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“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Vlera e kontratës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”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përfaqëson vlerën e kontraktuar nga autoritetit kontraktues për zbatimin e punimeve të projektit, të kërkuar për financim nga Fondi për Zhvillimin e Rajoneve. </w:t>
      </w:r>
      <w:r w:rsidRPr="00466C1D">
        <w:rPr>
          <w:rFonts w:ascii="Garamond" w:eastAsia="Times New Roman" w:hAnsi="Garamond"/>
          <w:color w:val="000000"/>
          <w:sz w:val="20"/>
          <w:szCs w:val="20"/>
        </w:rPr>
        <w:t>Vlera e kontratës përcillet nga sekretariati teknik (Ministria e Zhvillimit Urban).</w:t>
      </w:r>
    </w:p>
    <w:p w:rsidR="00A86076" w:rsidRPr="00466C1D" w:rsidRDefault="00A86076" w:rsidP="00A86076">
      <w:pPr>
        <w:tabs>
          <w:tab w:val="num" w:pos="1413"/>
        </w:tabs>
        <w:spacing w:after="0" w:line="240" w:lineRule="auto"/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2. 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“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Vlera e financimit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”,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për vitin 2014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,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tregon vlerën e financimit që u vu në dispozicion nga buxheti i Fondit për Zhvillimin e Rajoneve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,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 për vitin 2014, sipas vendimeve të Komitetit për Zhvillimin e Rajoneve, që miratuan financimin e objektit.</w:t>
      </w:r>
    </w:p>
    <w:p w:rsidR="00A86076" w:rsidRPr="00466C1D" w:rsidRDefault="00A86076" w:rsidP="00A86076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</w:rPr>
      </w:pP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3. 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“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Vlera e financimit</w:t>
      </w:r>
      <w:r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>”</w:t>
      </w:r>
      <w:r w:rsidRPr="00466C1D">
        <w:rPr>
          <w:rFonts w:ascii="Garamond" w:eastAsia="Times New Roman" w:hAnsi="Garamond"/>
          <w:bCs/>
          <w:color w:val="000000"/>
          <w:sz w:val="20"/>
          <w:szCs w:val="20"/>
          <w:lang w:eastAsia="en-GB"/>
        </w:rPr>
        <w:t xml:space="preserve">, për vitin 2015, tregon vlerën e mbetur të financimit, </w:t>
      </w:r>
      <w:r w:rsidRPr="00466C1D">
        <w:rPr>
          <w:rFonts w:ascii="Garamond" w:eastAsia="Times New Roman" w:hAnsi="Garamond"/>
          <w:color w:val="000000"/>
          <w:sz w:val="20"/>
          <w:szCs w:val="20"/>
        </w:rPr>
        <w:t>pas diferencës midis vlerës së kontratës dhe vlerës së financimit për vitin 2014</w:t>
      </w:r>
      <w:r>
        <w:rPr>
          <w:rFonts w:ascii="Garamond" w:eastAsia="Times New Roman" w:hAnsi="Garamond"/>
          <w:color w:val="000000"/>
          <w:sz w:val="20"/>
          <w:szCs w:val="20"/>
        </w:rPr>
        <w:t>.</w:t>
      </w:r>
    </w:p>
    <w:p w:rsidR="00C038B6" w:rsidRDefault="00B058AF"/>
    <w:sectPr w:rsidR="00C038B6" w:rsidSect="00B058AF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58AF">
      <w:pPr>
        <w:spacing w:after="0" w:line="240" w:lineRule="auto"/>
      </w:pPr>
      <w:r>
        <w:separator/>
      </w:r>
    </w:p>
  </w:endnote>
  <w:endnote w:type="continuationSeparator" w:id="0">
    <w:p w:rsidR="00000000" w:rsidRDefault="00B0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A3411" w:rsidRPr="00B4283E" w:rsidRDefault="00A8607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13344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3411" w:rsidRPr="005B4361" w:rsidRDefault="00A86076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B058AF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A3411" w:rsidRPr="00833610" w:rsidRDefault="00A8607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A3411" w:rsidRDefault="00B058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58AF">
      <w:pPr>
        <w:spacing w:after="0" w:line="240" w:lineRule="auto"/>
      </w:pPr>
      <w:r>
        <w:separator/>
      </w:r>
    </w:p>
  </w:footnote>
  <w:footnote w:type="continuationSeparator" w:id="0">
    <w:p w:rsidR="00000000" w:rsidRDefault="00B0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A3411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A3411" w:rsidRPr="00EB260B" w:rsidRDefault="00A86076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A3411" w:rsidRPr="00EB260B" w:rsidRDefault="00A86076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005C535C" wp14:editId="70F6A2B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AA3411" w:rsidRPr="00EB260B" w:rsidRDefault="00A86076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207 </w:t>
          </w:r>
        </w:p>
      </w:tc>
    </w:tr>
  </w:tbl>
  <w:p w:rsidR="00AA3411" w:rsidRPr="00385E2C" w:rsidRDefault="00B058A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411" w:rsidRDefault="00B058A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076"/>
    <w:rsid w:val="002D1BDF"/>
    <w:rsid w:val="00462D66"/>
    <w:rsid w:val="00A86076"/>
    <w:rsid w:val="00B0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07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86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8607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6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07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6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076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A860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60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607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60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60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860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8607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607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860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60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607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607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86076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076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07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86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8607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6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07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6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076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A860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60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607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60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60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860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8607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607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860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60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607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607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86076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076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2019-01-30T14:26:00Z</cp:lastPrinted>
  <dcterms:created xsi:type="dcterms:W3CDTF">2019-01-30T14:26:00Z</dcterms:created>
  <dcterms:modified xsi:type="dcterms:W3CDTF">2019-01-30T14:26:00Z</dcterms:modified>
</cp:coreProperties>
</file>