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162" w:rsidRPr="00B87440" w:rsidRDefault="002C2162" w:rsidP="002C2162">
      <w:pPr>
        <w:pStyle w:val="NeniTitull"/>
        <w:rPr>
          <w:lang w:val="sq-AL"/>
        </w:rPr>
      </w:pPr>
      <w:r w:rsidRPr="00B87440">
        <w:rPr>
          <w:lang w:val="sq-AL"/>
        </w:rPr>
        <w:t xml:space="preserve">VENDIM </w:t>
      </w:r>
    </w:p>
    <w:p w:rsidR="002C2162" w:rsidRPr="00B87440" w:rsidRDefault="002C2162" w:rsidP="002C2162">
      <w:pPr>
        <w:pStyle w:val="NeniTitull"/>
        <w:rPr>
          <w:lang w:val="sq-AL"/>
        </w:rPr>
      </w:pPr>
      <w:bookmarkStart w:id="0" w:name="_GoBack"/>
      <w:r w:rsidRPr="00B87440">
        <w:rPr>
          <w:lang w:val="sq-AL"/>
        </w:rPr>
        <w:t>Nr. 48, datë 28.12.2015</w:t>
      </w:r>
    </w:p>
    <w:bookmarkEnd w:id="0"/>
    <w:p w:rsidR="002C2162" w:rsidRPr="00B87440" w:rsidRDefault="002C2162" w:rsidP="002C2162">
      <w:pPr>
        <w:pStyle w:val="Hapesira7"/>
        <w:rPr>
          <w:lang w:val="sq-AL"/>
        </w:rPr>
      </w:pPr>
    </w:p>
    <w:p w:rsidR="002C2162" w:rsidRPr="00B87440" w:rsidRDefault="002C2162" w:rsidP="002C2162">
      <w:pPr>
        <w:pStyle w:val="NeniTitull"/>
        <w:rPr>
          <w:lang w:val="sq-AL"/>
        </w:rPr>
      </w:pPr>
      <w:r w:rsidRPr="00B87440">
        <w:rPr>
          <w:lang w:val="sq-AL"/>
        </w:rPr>
        <w:t>PËR SHPËRNDARJEN E FINANCIMIT PËR DISA PROJEKTE TË PROGRAMIT TË ARSIMIT, PJESË E FONDIT PËR ZHVILLIMIN E RAJONEVE, SI DHE PËR DISA NDRYSHIME NË VENDIMIN NR.</w:t>
      </w:r>
      <w:r>
        <w:rPr>
          <w:lang w:val="sq-AL"/>
        </w:rPr>
        <w:t xml:space="preserve"> </w:t>
      </w:r>
      <w:r w:rsidRPr="00B87440">
        <w:rPr>
          <w:lang w:val="sq-AL"/>
        </w:rPr>
        <w:t xml:space="preserve">41, DATË 16.10.2015, TË KOMITETIT PËR ZHVILLIMIN E RAJONEVE </w:t>
      </w:r>
    </w:p>
    <w:p w:rsidR="002C2162" w:rsidRPr="00B87440" w:rsidRDefault="002C2162" w:rsidP="002C2162">
      <w:pPr>
        <w:pStyle w:val="Hapesira7"/>
        <w:rPr>
          <w:lang w:val="sq-AL"/>
        </w:rPr>
      </w:pPr>
    </w:p>
    <w:p w:rsidR="002C2162" w:rsidRPr="00B87440" w:rsidRDefault="002C2162" w:rsidP="002C2162">
      <w:pPr>
        <w:pStyle w:val="Paragrafi"/>
        <w:rPr>
          <w:lang w:val="sq-AL"/>
        </w:rPr>
      </w:pPr>
      <w:r w:rsidRPr="00B87440">
        <w:rPr>
          <w:lang w:val="sq-AL"/>
        </w:rPr>
        <w:t>Në mbështetje të nenit 100 të Kushtetutës dhe të nenit 15 e të aneksit 3, të ligjit nr.</w:t>
      </w:r>
      <w:r>
        <w:rPr>
          <w:lang w:val="sq-AL"/>
        </w:rPr>
        <w:t xml:space="preserve"> </w:t>
      </w:r>
      <w:r w:rsidRPr="00B87440">
        <w:rPr>
          <w:lang w:val="sq-AL"/>
        </w:rPr>
        <w:t>160/2014, “Për buxhetin e vitit 2015”, Komiteti për Zhvillimin e Rajoneve</w:t>
      </w:r>
    </w:p>
    <w:p w:rsidR="002C2162" w:rsidRPr="00B87440" w:rsidRDefault="002C2162" w:rsidP="002C2162">
      <w:pPr>
        <w:pStyle w:val="Hapesira7"/>
        <w:rPr>
          <w:lang w:val="sq-AL"/>
        </w:rPr>
      </w:pPr>
    </w:p>
    <w:p w:rsidR="002C2162" w:rsidRPr="00B87440" w:rsidRDefault="002C2162" w:rsidP="002C2162">
      <w:pPr>
        <w:pStyle w:val="NeniNr"/>
        <w:rPr>
          <w:lang w:val="sq-AL"/>
        </w:rPr>
      </w:pPr>
      <w:r w:rsidRPr="00B87440">
        <w:rPr>
          <w:lang w:val="sq-AL"/>
        </w:rPr>
        <w:t>VENDOSI:</w:t>
      </w:r>
    </w:p>
    <w:p w:rsidR="002C2162" w:rsidRPr="00B87440" w:rsidRDefault="002C2162" w:rsidP="002C2162">
      <w:pPr>
        <w:pStyle w:val="Hapesira7"/>
        <w:rPr>
          <w:lang w:val="sq-AL"/>
        </w:rPr>
      </w:pPr>
    </w:p>
    <w:p w:rsidR="002C2162" w:rsidRPr="00B87440" w:rsidRDefault="002C2162" w:rsidP="002C2162">
      <w:pPr>
        <w:pStyle w:val="Paragrafi"/>
        <w:rPr>
          <w:lang w:val="sq-AL"/>
        </w:rPr>
      </w:pPr>
      <w:r w:rsidRPr="00B87440">
        <w:rPr>
          <w:lang w:val="sq-AL"/>
        </w:rPr>
        <w:t>1. Shpërndarjen e fondeve për disa projekte në vazhdim, me cikël financimi 2012-2013, për programin e arsimit, specifikuar sipas tabelës 1, bashkëlidhur këtij vendimi.</w:t>
      </w:r>
    </w:p>
    <w:p w:rsidR="002C2162" w:rsidRPr="00B87440" w:rsidRDefault="002C2162" w:rsidP="002C2162">
      <w:pPr>
        <w:pStyle w:val="Paragrafi"/>
        <w:rPr>
          <w:lang w:val="sq-AL"/>
        </w:rPr>
      </w:pPr>
      <w:r w:rsidRPr="00B87440">
        <w:rPr>
          <w:lang w:val="sq-AL"/>
        </w:rPr>
        <w:t>2. Në tabelën nr.</w:t>
      </w:r>
      <w:r>
        <w:rPr>
          <w:lang w:val="sq-AL"/>
        </w:rPr>
        <w:t xml:space="preserve"> </w:t>
      </w:r>
      <w:r w:rsidRPr="00B87440">
        <w:rPr>
          <w:lang w:val="sq-AL"/>
        </w:rPr>
        <w:t>1, që i bashkëlidhej vendimit nr.</w:t>
      </w:r>
      <w:r>
        <w:rPr>
          <w:lang w:val="sq-AL"/>
        </w:rPr>
        <w:t xml:space="preserve"> </w:t>
      </w:r>
      <w:r w:rsidRPr="00B87440">
        <w:rPr>
          <w:lang w:val="sq-AL"/>
        </w:rPr>
        <w:t>41, datë 16.10.2015, të Komitetit për Zhvillimin e Rajoneve, “Për shpërndarjen e fondit për arsimin, pjesë e Fondit për Zhvillimin e Rajoneve, si dhe për disa ndryshime në vendimin nr.</w:t>
      </w:r>
      <w:r>
        <w:rPr>
          <w:lang w:val="sq-AL"/>
        </w:rPr>
        <w:t xml:space="preserve"> </w:t>
      </w:r>
      <w:r w:rsidRPr="00B87440">
        <w:rPr>
          <w:lang w:val="sq-AL"/>
        </w:rPr>
        <w:t>11, datë 25.2.2015, të Komitetit për Zhvillimin e Rajoneve”, bëhen ndryshime, sipas tabelës 2, bashkëlidhur këtij vendimi.</w:t>
      </w:r>
    </w:p>
    <w:p w:rsidR="002C2162" w:rsidRPr="00B87440" w:rsidRDefault="002C2162" w:rsidP="002C2162">
      <w:pPr>
        <w:pStyle w:val="Paragrafi"/>
        <w:rPr>
          <w:lang w:val="sq-AL"/>
        </w:rPr>
      </w:pPr>
      <w:r w:rsidRPr="00B87440">
        <w:rPr>
          <w:lang w:val="sq-AL"/>
        </w:rPr>
        <w:t xml:space="preserve">3. Të gjitha autoritetet kontraktuese, me projekte të financuara sipas pikës 2, të këtij vendimi, duhet të paraqesin, rregullisht, pranë sekretariatit teknik, në Ministrinë e Arsimit dhe Sportit, informacion për ecurinë financiare të </w:t>
      </w:r>
      <w:r w:rsidRPr="00B87440">
        <w:rPr>
          <w:lang w:val="sq-AL"/>
        </w:rPr>
        <w:lastRenderedPageBreak/>
        <w:t>disbursimeve të projekteve, të shoqëruar me dokumentet përkatëse.</w:t>
      </w:r>
    </w:p>
    <w:p w:rsidR="002C2162" w:rsidRPr="00B87440" w:rsidRDefault="002C2162" w:rsidP="002C2162">
      <w:pPr>
        <w:pStyle w:val="Paragrafi"/>
        <w:rPr>
          <w:lang w:val="sq-AL"/>
        </w:rPr>
      </w:pPr>
      <w:r w:rsidRPr="00B87440">
        <w:rPr>
          <w:lang w:val="sq-AL"/>
        </w:rPr>
        <w:t>4. Ngarkohet sekretariati teknik pranë Ministrisë së Arsimit dhe Sportit të kryejë monitorimin dhe raportimin e ecurisë së zbatimit të projekteve pranë Sekretariatit të Përgjithshëm të Komitetit për Zhvillimin e Rajoneve, në Kryeministri, sipas dokumenteve të paraqitura nga autoritetet kontraktuese, sipas pikës 3, të këtij vendimi.</w:t>
      </w:r>
    </w:p>
    <w:p w:rsidR="002C2162" w:rsidRPr="00B87440" w:rsidRDefault="002C2162" w:rsidP="002C2162">
      <w:pPr>
        <w:pStyle w:val="Paragrafi"/>
        <w:rPr>
          <w:lang w:val="sq-AL"/>
        </w:rPr>
      </w:pPr>
      <w:r w:rsidRPr="00B87440">
        <w:rPr>
          <w:lang w:val="sq-AL"/>
        </w:rPr>
        <w:t>5. Ngarkohen ministri i Arsimit dhe Sportit, ministri i Financave dhe Sekretariati i Përgjithshëm i Komitetit për Zhvillimin e Rajoneve, në Kryeministri, për zbatimin e këtij vendimi.</w:t>
      </w:r>
    </w:p>
    <w:p w:rsidR="002C2162" w:rsidRPr="00B87440" w:rsidRDefault="002C2162" w:rsidP="002C2162">
      <w:pPr>
        <w:pStyle w:val="Paragrafi"/>
        <w:rPr>
          <w:lang w:val="sq-AL"/>
        </w:rPr>
      </w:pPr>
      <w:r w:rsidRPr="00B87440">
        <w:rPr>
          <w:lang w:val="sq-AL"/>
        </w:rPr>
        <w:t>Ky vendim hyn në fuqi pas botimit në Fletoren Zyrtare.</w:t>
      </w:r>
    </w:p>
    <w:p w:rsidR="002C2162" w:rsidRPr="00B87440" w:rsidRDefault="002C2162" w:rsidP="002C2162">
      <w:pPr>
        <w:pStyle w:val="Autoriteti"/>
        <w:rPr>
          <w:lang w:val="sq-AL"/>
        </w:rPr>
      </w:pPr>
      <w:r w:rsidRPr="00B87440">
        <w:rPr>
          <w:lang w:val="sq-AL"/>
        </w:rPr>
        <w:t>KRYETAR</w:t>
      </w:r>
    </w:p>
    <w:p w:rsidR="002C2162" w:rsidRDefault="002C2162" w:rsidP="002C2162">
      <w:pPr>
        <w:pStyle w:val="AutoritetiEmer"/>
        <w:rPr>
          <w:lang w:val="sq-AL"/>
        </w:rPr>
      </w:pPr>
      <w:r w:rsidRPr="00B87440">
        <w:rPr>
          <w:lang w:val="sq-AL"/>
        </w:rPr>
        <w:t>Edi Rama</w:t>
      </w:r>
    </w:p>
    <w:p w:rsidR="002C2162" w:rsidRPr="00B87440" w:rsidRDefault="002C2162" w:rsidP="002C2162">
      <w:pPr>
        <w:pStyle w:val="Paragrafi"/>
        <w:rPr>
          <w:lang w:val="sq-AL"/>
        </w:rPr>
      </w:pPr>
    </w:p>
    <w:p w:rsidR="002C2162" w:rsidRPr="00B87440" w:rsidRDefault="002C2162" w:rsidP="002C2162">
      <w:pPr>
        <w:spacing w:after="0" w:line="240" w:lineRule="auto"/>
        <w:ind w:left="284" w:firstLine="0"/>
        <w:rPr>
          <w:lang w:val="sq-AL"/>
        </w:rPr>
      </w:pPr>
      <w:r w:rsidRPr="00B87440">
        <w:rPr>
          <w:noProof/>
        </w:rPr>
        <w:drawing>
          <wp:inline distT="0" distB="0" distL="0" distR="0" wp14:anchorId="60E018F5" wp14:editId="102A5EE0">
            <wp:extent cx="2814762" cy="20434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762" cy="204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162" w:rsidRDefault="002C2162" w:rsidP="002C2162">
      <w:pPr>
        <w:ind w:left="284" w:firstLine="0"/>
        <w:rPr>
          <w:lang w:val="sq-AL"/>
        </w:rPr>
      </w:pPr>
    </w:p>
    <w:p w:rsidR="002C2162" w:rsidRPr="00B87440" w:rsidRDefault="002C2162" w:rsidP="002C2162">
      <w:pPr>
        <w:ind w:left="284" w:firstLine="0"/>
        <w:rPr>
          <w:lang w:val="sq-AL"/>
        </w:rPr>
        <w:sectPr w:rsidR="002C2162" w:rsidRPr="00B87440" w:rsidSect="002C2162"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2C2162" w:rsidRDefault="002C2162" w:rsidP="002C2162">
      <w:pPr>
        <w:spacing w:after="0" w:line="240" w:lineRule="auto"/>
        <w:ind w:left="284" w:firstLine="0"/>
        <w:rPr>
          <w:lang w:val="sq-AL"/>
        </w:rPr>
        <w:sectPr w:rsidR="002C2162" w:rsidSect="003D0030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2C2162" w:rsidRDefault="002C2162" w:rsidP="002C2162">
      <w:pPr>
        <w:spacing w:after="0" w:line="240" w:lineRule="auto"/>
        <w:ind w:left="284" w:firstLine="0"/>
        <w:jc w:val="left"/>
        <w:rPr>
          <w:lang w:val="sq-AL"/>
        </w:rPr>
      </w:pPr>
      <w:r w:rsidRPr="00B87440">
        <w:rPr>
          <w:noProof/>
        </w:rPr>
        <w:lastRenderedPageBreak/>
        <w:drawing>
          <wp:inline distT="0" distB="0" distL="0" distR="0" wp14:anchorId="4486721E" wp14:editId="74D4D252">
            <wp:extent cx="6054283" cy="5676656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ZHR NR.48_Page_1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11" b="8077"/>
                    <a:stretch/>
                  </pic:blipFill>
                  <pic:spPr bwMode="auto">
                    <a:xfrm>
                      <a:off x="0" y="0"/>
                      <a:ext cx="6069802" cy="56912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C2162" w:rsidRPr="00B87440" w:rsidRDefault="002C2162" w:rsidP="002C2162">
      <w:pPr>
        <w:spacing w:after="0" w:line="240" w:lineRule="auto"/>
        <w:ind w:left="284" w:firstLine="0"/>
        <w:rPr>
          <w:lang w:val="sq-AL"/>
        </w:rPr>
      </w:pPr>
      <w:r w:rsidRPr="00B87440">
        <w:rPr>
          <w:noProof/>
        </w:rPr>
        <w:lastRenderedPageBreak/>
        <w:drawing>
          <wp:inline distT="0" distB="0" distL="0" distR="0" wp14:anchorId="2395836F" wp14:editId="39E00587">
            <wp:extent cx="6115050" cy="48958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KZHR NR.48_Page_2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7556" r="93" b="35881"/>
                    <a:stretch/>
                  </pic:blipFill>
                  <pic:spPr bwMode="auto">
                    <a:xfrm>
                      <a:off x="0" y="0"/>
                      <a:ext cx="6115050" cy="4895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87440">
        <w:rPr>
          <w:noProof/>
        </w:rPr>
        <w:drawing>
          <wp:inline distT="0" distB="0" distL="0" distR="0" wp14:anchorId="6240DB77" wp14:editId="6D3052BF">
            <wp:extent cx="5702300" cy="35687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KZHR NR.48_Page_3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1" t="7703" r="3206" b="51067"/>
                    <a:stretch/>
                  </pic:blipFill>
                  <pic:spPr bwMode="auto">
                    <a:xfrm>
                      <a:off x="0" y="0"/>
                      <a:ext cx="5702300" cy="356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C2162" w:rsidRDefault="002C2162" w:rsidP="002C2162">
      <w:pPr>
        <w:pStyle w:val="NeniTitull"/>
        <w:rPr>
          <w:lang w:val="sq-AL"/>
        </w:rPr>
        <w:sectPr w:rsidR="002C2162" w:rsidSect="003D0030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C038B6" w:rsidRDefault="002C2162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162"/>
    <w:rsid w:val="002C2162"/>
    <w:rsid w:val="002D1BDF"/>
    <w:rsid w:val="004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16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C216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C216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C216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C216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C2162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2C216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C216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C216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C216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C216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16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16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C216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C216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C216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C216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C2162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2C216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C216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C216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C216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C216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16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2016-01-21T13:50:00Z</dcterms:created>
  <dcterms:modified xsi:type="dcterms:W3CDTF">2016-01-21T13:50:00Z</dcterms:modified>
</cp:coreProperties>
</file>