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7C0" w:rsidRPr="00A96394" w:rsidRDefault="00A227C0" w:rsidP="00A227C0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A96394">
        <w:rPr>
          <w:b/>
          <w:lang w:val="sq-AL"/>
        </w:rPr>
        <w:t>VENDIM</w:t>
      </w:r>
    </w:p>
    <w:p w:rsidR="00A227C0" w:rsidRPr="00A96394" w:rsidRDefault="00A227C0" w:rsidP="00A227C0">
      <w:pPr>
        <w:pStyle w:val="Paragrafi"/>
        <w:jc w:val="center"/>
        <w:rPr>
          <w:b/>
          <w:lang w:val="sq-AL"/>
        </w:rPr>
      </w:pPr>
      <w:r w:rsidRPr="00A96394">
        <w:rPr>
          <w:b/>
          <w:lang w:val="sq-AL"/>
        </w:rPr>
        <w:t>Nr. 21, datë 18.4.2016</w:t>
      </w:r>
    </w:p>
    <w:p w:rsidR="00A227C0" w:rsidRPr="00A96394" w:rsidRDefault="00A227C0" w:rsidP="00A227C0">
      <w:pPr>
        <w:pStyle w:val="Paragrafi"/>
        <w:jc w:val="center"/>
        <w:rPr>
          <w:b/>
          <w:sz w:val="14"/>
          <w:lang w:val="sq-AL"/>
        </w:rPr>
      </w:pPr>
    </w:p>
    <w:p w:rsidR="00A227C0" w:rsidRPr="00A96394" w:rsidRDefault="00A227C0" w:rsidP="00A227C0">
      <w:pPr>
        <w:pStyle w:val="Paragrafi"/>
        <w:jc w:val="center"/>
        <w:rPr>
          <w:b/>
          <w:lang w:val="sq-AL"/>
        </w:rPr>
      </w:pPr>
      <w:r w:rsidRPr="00A96394">
        <w:rPr>
          <w:b/>
          <w:lang w:val="sq-AL"/>
        </w:rPr>
        <w:t xml:space="preserve">PËR SHPALLJEN E THIRRJES SË DYTË PËR FINANCIMIN E PROJEKTEVE, NGA GRANTI </w:t>
      </w:r>
      <w:r>
        <w:rPr>
          <w:b/>
          <w:lang w:val="sq-AL"/>
        </w:rPr>
        <w:t>“</w:t>
      </w:r>
      <w:r w:rsidRPr="00A96394">
        <w:rPr>
          <w:b/>
          <w:lang w:val="sq-AL"/>
        </w:rPr>
        <w:t>INFRASTRUKTURA VENDORE DHE RAJONALE</w:t>
      </w:r>
      <w:r>
        <w:rPr>
          <w:b/>
          <w:lang w:val="sq-AL"/>
        </w:rPr>
        <w:t>”</w:t>
      </w:r>
      <w:r w:rsidRPr="00A96394">
        <w:rPr>
          <w:b/>
          <w:lang w:val="sq-AL"/>
        </w:rPr>
        <w:t>, PROGRAMI I ZHVILLIMIT TË INFRASTRUKTURËS VENDORE DHE RAJONALE, SHTYLLA I, PËR VITIN 2016</w:t>
      </w:r>
    </w:p>
    <w:p w:rsidR="00A227C0" w:rsidRPr="00A96394" w:rsidRDefault="00A227C0" w:rsidP="00A227C0">
      <w:pPr>
        <w:pStyle w:val="Paragrafi"/>
        <w:rPr>
          <w:sz w:val="14"/>
          <w:lang w:val="sq-AL"/>
        </w:rPr>
      </w:pP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Në mbështetje të nenit 100 të Kushtetutës dhe të nenit 15 e të aneksit 3, të ligjit nr.147/2015, </w:t>
      </w:r>
      <w:r>
        <w:rPr>
          <w:lang w:val="sq-AL"/>
        </w:rPr>
        <w:t>“</w:t>
      </w:r>
      <w:r w:rsidRPr="00A96394">
        <w:rPr>
          <w:lang w:val="sq-AL"/>
        </w:rPr>
        <w:t>Për buxhetin e vitit 2016</w:t>
      </w:r>
      <w:r>
        <w:rPr>
          <w:lang w:val="sq-AL"/>
        </w:rPr>
        <w:t>”</w:t>
      </w:r>
      <w:r w:rsidRPr="00A96394">
        <w:rPr>
          <w:lang w:val="sq-AL"/>
        </w:rPr>
        <w:t>, Komiteti për Zhvillimin e Rajoneve</w:t>
      </w:r>
    </w:p>
    <w:p w:rsidR="00A227C0" w:rsidRPr="00A96394" w:rsidRDefault="00A227C0" w:rsidP="00A227C0">
      <w:pPr>
        <w:pStyle w:val="Paragrafi"/>
        <w:rPr>
          <w:sz w:val="14"/>
          <w:lang w:val="sq-AL"/>
        </w:rPr>
      </w:pPr>
    </w:p>
    <w:p w:rsidR="00A227C0" w:rsidRPr="00A96394" w:rsidRDefault="00A227C0" w:rsidP="00A227C0">
      <w:pPr>
        <w:pStyle w:val="Paragrafi"/>
        <w:jc w:val="center"/>
        <w:rPr>
          <w:lang w:val="sq-AL"/>
        </w:rPr>
      </w:pPr>
      <w:r w:rsidRPr="00A96394">
        <w:rPr>
          <w:lang w:val="sq-AL"/>
        </w:rPr>
        <w:t>VENDOSI:</w:t>
      </w:r>
    </w:p>
    <w:p w:rsidR="00A227C0" w:rsidRPr="00A96394" w:rsidRDefault="00A227C0" w:rsidP="00A227C0">
      <w:pPr>
        <w:pStyle w:val="Paragrafi"/>
        <w:rPr>
          <w:sz w:val="14"/>
          <w:lang w:val="sq-AL"/>
        </w:rPr>
      </w:pP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1. Shpalljen e thirrjes së dytë, për vitin 2016, drejtimi </w:t>
      </w:r>
      <w:r>
        <w:rPr>
          <w:lang w:val="sq-AL"/>
        </w:rPr>
        <w:t>“</w:t>
      </w:r>
      <w:r w:rsidRPr="00A96394">
        <w:rPr>
          <w:lang w:val="sq-AL"/>
        </w:rPr>
        <w:t>Stimulimi i zonave dhe poleve potenciale, cluster zhvillimi</w:t>
      </w:r>
      <w:r>
        <w:rPr>
          <w:lang w:val="sq-AL"/>
        </w:rPr>
        <w:t>”</w:t>
      </w:r>
      <w:r w:rsidRPr="00A96394">
        <w:rPr>
          <w:lang w:val="sq-AL"/>
        </w:rPr>
        <w:t>, për financimin e projekteve nga Fondi për Zhvillimin e Rajoneve, sipas shtyllave, programeve dhe granteve të financimit, si më poshtë vijon: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1.1 Granti 1: </w:t>
      </w:r>
      <w:r>
        <w:rPr>
          <w:lang w:val="sq-AL"/>
        </w:rPr>
        <w:t>“</w:t>
      </w:r>
      <w:r w:rsidRPr="00A96394">
        <w:rPr>
          <w:lang w:val="sq-AL"/>
        </w:rPr>
        <w:t>Infrastruktura vendore dhe rajonale</w:t>
      </w:r>
      <w:r>
        <w:rPr>
          <w:lang w:val="sq-AL"/>
        </w:rPr>
        <w:t>”</w:t>
      </w:r>
      <w:r w:rsidRPr="00A96394">
        <w:rPr>
          <w:lang w:val="sq-AL"/>
        </w:rPr>
        <w:t xml:space="preserve">, Programi i Zhvillimit të Infrastrukturës Vendore dhe Rajonale, </w:t>
      </w:r>
      <w:r>
        <w:rPr>
          <w:lang w:val="sq-AL"/>
        </w:rPr>
        <w:t>s</w:t>
      </w:r>
      <w:r w:rsidRPr="00A96394">
        <w:rPr>
          <w:lang w:val="sq-AL"/>
        </w:rPr>
        <w:t>htylla I, pjesë e Fondit për Zhvillimin e Rajoneve, për vitin 2016, në vlerën 3 330 000 000 (tre miliard</w:t>
      </w:r>
      <w:r>
        <w:rPr>
          <w:lang w:val="sq-AL"/>
        </w:rPr>
        <w:t>ë</w:t>
      </w:r>
      <w:r w:rsidRPr="00A96394">
        <w:rPr>
          <w:lang w:val="sq-AL"/>
        </w:rPr>
        <w:t xml:space="preserve"> e treqind e tridhjetë milion</w:t>
      </w:r>
      <w:r>
        <w:rPr>
          <w:lang w:val="sq-AL"/>
        </w:rPr>
        <w:t>ë</w:t>
      </w:r>
      <w:r w:rsidRPr="00A96394">
        <w:rPr>
          <w:lang w:val="sq-AL"/>
        </w:rPr>
        <w:t>) lekë.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1.2 Drejtimet e thirrjes së dytë, kriteret e aplikimit dhe financimit, detajohen në </w:t>
      </w:r>
      <w:r>
        <w:rPr>
          <w:lang w:val="sq-AL"/>
        </w:rPr>
        <w:t>a</w:t>
      </w:r>
      <w:r w:rsidRPr="00A96394">
        <w:rPr>
          <w:lang w:val="sq-AL"/>
        </w:rPr>
        <w:t>neksin 1, dhe shtojcat 1, 2 dhe 3, bashkëlidhur këtij vendimi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2. (Ri)shpalljen e thirrjes për drejtimin </w:t>
      </w:r>
      <w:r>
        <w:rPr>
          <w:lang w:val="sq-AL"/>
        </w:rPr>
        <w:t>“</w:t>
      </w:r>
      <w:r w:rsidRPr="00A96394">
        <w:rPr>
          <w:lang w:val="sq-AL"/>
        </w:rPr>
        <w:t>Kohezioni territorial dhe zhvillimi rajonal</w:t>
      </w:r>
      <w:r>
        <w:rPr>
          <w:lang w:val="sq-AL"/>
        </w:rPr>
        <w:t>”</w:t>
      </w:r>
      <w:r w:rsidRPr="00A96394">
        <w:rPr>
          <w:lang w:val="sq-AL"/>
        </w:rPr>
        <w:t>, duke qenë se në thirrjen I të projekteve të zhvillimit rajonal, për vitin 2016, sekretariati teknik nuk propozoi projekte për financim, nga aplikimet e paraqituara. Financimi i projekteve për këtë drejtim, nga Fondi për Zhvillimin e Rajoneve, për vitin 2016, bëhet sipas shtyllave, programeve dhe granteve të financimit, si më poshtë vijon: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2.1 Granti 1: </w:t>
      </w:r>
      <w:r>
        <w:rPr>
          <w:lang w:val="sq-AL"/>
        </w:rPr>
        <w:t>“</w:t>
      </w:r>
      <w:r w:rsidRPr="00A96394">
        <w:rPr>
          <w:lang w:val="sq-AL"/>
        </w:rPr>
        <w:t>Infrastruktura vendore dhe rajonale</w:t>
      </w:r>
      <w:r>
        <w:rPr>
          <w:lang w:val="sq-AL"/>
        </w:rPr>
        <w:t>”</w:t>
      </w:r>
      <w:r w:rsidRPr="00A96394">
        <w:rPr>
          <w:lang w:val="sq-AL"/>
        </w:rPr>
        <w:t>, Programi i Zhvillimit të Infr</w:t>
      </w:r>
      <w:r>
        <w:rPr>
          <w:lang w:val="sq-AL"/>
        </w:rPr>
        <w:t>astrukturës Vendore dhe Rajonal</w:t>
      </w:r>
      <w:r w:rsidRPr="00A96394">
        <w:rPr>
          <w:lang w:val="sq-AL"/>
        </w:rPr>
        <w:t xml:space="preserve">, </w:t>
      </w:r>
      <w:r>
        <w:rPr>
          <w:lang w:val="sq-AL"/>
        </w:rPr>
        <w:t>s</w:t>
      </w:r>
      <w:r w:rsidRPr="00A96394">
        <w:rPr>
          <w:lang w:val="sq-AL"/>
        </w:rPr>
        <w:t>htylla I, pjesë e Fondit për Zhvillimin e Rajoneve, për vitin 20</w:t>
      </w:r>
      <w:r>
        <w:rPr>
          <w:lang w:val="sq-AL"/>
        </w:rPr>
        <w:t>16, në vlerën 500 000 000 (pesë</w:t>
      </w:r>
      <w:r w:rsidRPr="00A96394">
        <w:rPr>
          <w:lang w:val="sq-AL"/>
        </w:rPr>
        <w:t>qind milion</w:t>
      </w:r>
      <w:r>
        <w:rPr>
          <w:lang w:val="sq-AL"/>
        </w:rPr>
        <w:t>ë</w:t>
      </w:r>
      <w:r w:rsidRPr="00A96394">
        <w:rPr>
          <w:lang w:val="sq-AL"/>
        </w:rPr>
        <w:t>) lekë.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2.2 Drejtimet e thirrjes së dytë, kriteret e aplikimit dhe financimit, detajohen në </w:t>
      </w:r>
      <w:r>
        <w:rPr>
          <w:lang w:val="sq-AL"/>
        </w:rPr>
        <w:t>a</w:t>
      </w:r>
      <w:r w:rsidRPr="00A96394">
        <w:rPr>
          <w:lang w:val="sq-AL"/>
        </w:rPr>
        <w:t xml:space="preserve">neksin 2, dhe </w:t>
      </w:r>
      <w:r>
        <w:rPr>
          <w:lang w:val="sq-AL"/>
        </w:rPr>
        <w:t>s</w:t>
      </w:r>
      <w:r w:rsidRPr="00A96394">
        <w:rPr>
          <w:lang w:val="sq-AL"/>
        </w:rPr>
        <w:t>htojcat 1, 2 dhe 3, bashkëlidhur këtij vendimi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 xml:space="preserve">3. Detajimin e kalendarit të aktiviteteve për shpërndarjen e grantit 3: </w:t>
      </w:r>
      <w:r>
        <w:rPr>
          <w:lang w:val="sq-AL"/>
        </w:rPr>
        <w:t>“</w:t>
      </w:r>
      <w:r w:rsidRPr="00A96394">
        <w:rPr>
          <w:lang w:val="sq-AL"/>
        </w:rPr>
        <w:t>Mbështetje për ek</w:t>
      </w:r>
      <w:r>
        <w:rPr>
          <w:lang w:val="sq-AL"/>
        </w:rPr>
        <w:t>onominë</w:t>
      </w:r>
      <w:r w:rsidRPr="00A96394">
        <w:rPr>
          <w:lang w:val="sq-AL"/>
        </w:rPr>
        <w:t xml:space="preserve"> dhe masa të tjera</w:t>
      </w:r>
      <w:r>
        <w:rPr>
          <w:lang w:val="sq-AL"/>
        </w:rPr>
        <w:t>”</w:t>
      </w:r>
      <w:r w:rsidRPr="00A96394">
        <w:rPr>
          <w:lang w:val="sq-AL"/>
        </w:rPr>
        <w:t xml:space="preserve">, sipas </w:t>
      </w:r>
      <w:r>
        <w:rPr>
          <w:lang w:val="sq-AL"/>
        </w:rPr>
        <w:t>a</w:t>
      </w:r>
      <w:r w:rsidRPr="00A96394">
        <w:rPr>
          <w:lang w:val="sq-AL"/>
        </w:rPr>
        <w:t>neksit 3, bashkëlidhur këtij vendimi. Vlera e grantit 3, thirrja e parë, për vitin 2016, ës</w:t>
      </w:r>
      <w:r>
        <w:rPr>
          <w:lang w:val="sq-AL"/>
        </w:rPr>
        <w:t>htë në vlerën 500 000 000 (pesë</w:t>
      </w:r>
      <w:r w:rsidRPr="00A96394">
        <w:rPr>
          <w:lang w:val="sq-AL"/>
        </w:rPr>
        <w:t>qind milion</w:t>
      </w:r>
      <w:r>
        <w:rPr>
          <w:lang w:val="sq-AL"/>
        </w:rPr>
        <w:t>ë</w:t>
      </w:r>
      <w:r w:rsidRPr="00A96394">
        <w:rPr>
          <w:lang w:val="sq-AL"/>
        </w:rPr>
        <w:t xml:space="preserve">) </w:t>
      </w:r>
      <w:r>
        <w:rPr>
          <w:lang w:val="sq-AL"/>
        </w:rPr>
        <w:t>l</w:t>
      </w:r>
      <w:r w:rsidRPr="00A96394">
        <w:rPr>
          <w:lang w:val="sq-AL"/>
        </w:rPr>
        <w:t>ekë.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>4. Ngarkohen ministri i Zhvillimit Urban, ministri i Shtetit për Çështjet Vendore, Agjencia për Zhvillimin Ekonomik e Rajonal, dhe ministri i Financave, për zbatimin e këtij vendimi.</w:t>
      </w:r>
    </w:p>
    <w:p w:rsidR="00A227C0" w:rsidRPr="00A96394" w:rsidRDefault="00A227C0" w:rsidP="00A227C0">
      <w:pPr>
        <w:pStyle w:val="Paragrafi"/>
        <w:rPr>
          <w:lang w:val="sq-AL"/>
        </w:rPr>
      </w:pPr>
      <w:r w:rsidRPr="00A96394">
        <w:rPr>
          <w:lang w:val="sq-AL"/>
        </w:rPr>
        <w:t>Ky vendim hyn në fuqi pas botimit në Fletoren Zyrtare.</w:t>
      </w:r>
    </w:p>
    <w:p w:rsidR="00A227C0" w:rsidRPr="00A96394" w:rsidRDefault="00A227C0" w:rsidP="00A227C0">
      <w:pPr>
        <w:pStyle w:val="Autoriteti"/>
        <w:keepNext w:val="0"/>
        <w:rPr>
          <w:lang w:val="sq-AL"/>
        </w:rPr>
      </w:pPr>
      <w:r w:rsidRPr="00A96394">
        <w:rPr>
          <w:lang w:val="sq-AL"/>
        </w:rPr>
        <w:t>ZËVENDËSKRYETARI</w:t>
      </w:r>
    </w:p>
    <w:p w:rsidR="00A227C0" w:rsidRPr="00A96394" w:rsidRDefault="00A227C0" w:rsidP="00A227C0">
      <w:pPr>
        <w:pStyle w:val="AutoritetiEmer"/>
        <w:rPr>
          <w:lang w:val="sq-AL"/>
        </w:rPr>
      </w:pPr>
      <w:r w:rsidRPr="00A96394">
        <w:rPr>
          <w:lang w:val="sq-AL"/>
        </w:rPr>
        <w:t>Niko Peleshi</w:t>
      </w:r>
    </w:p>
    <w:p w:rsidR="00A227C0" w:rsidRPr="00A96394" w:rsidRDefault="00A227C0" w:rsidP="00A227C0">
      <w:pPr>
        <w:rPr>
          <w:lang w:val="sq-AL"/>
        </w:rPr>
      </w:pPr>
    </w:p>
    <w:p w:rsidR="00A227C0" w:rsidRPr="00A96394" w:rsidRDefault="00A227C0" w:rsidP="00A227C0">
      <w:pPr>
        <w:rPr>
          <w:lang w:val="sq-AL"/>
        </w:rPr>
      </w:pPr>
      <w:r w:rsidRPr="00A96394">
        <w:rPr>
          <w:noProof/>
        </w:rPr>
        <w:drawing>
          <wp:inline distT="0" distB="0" distL="0" distR="0" wp14:anchorId="1C485633" wp14:editId="1E1FABCF">
            <wp:extent cx="3034450" cy="2355494"/>
            <wp:effectExtent l="19050" t="0" r="0" b="0"/>
            <wp:docPr id="13" name="Picture 6" descr="10 3 2016_Draft Vendim_20_Programi Operacional 2016-2017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20_Programi Operacional 2016-2017_Page_2.jpg"/>
                    <pic:cNvPicPr/>
                  </pic:nvPicPr>
                  <pic:blipFill>
                    <a:blip r:embed="rId7" cstate="print"/>
                    <a:srcRect l="11233" t="8368" r="10671" b="47051"/>
                    <a:stretch>
                      <a:fillRect/>
                    </a:stretch>
                  </pic:blipFill>
                  <pic:spPr>
                    <a:xfrm>
                      <a:off x="0" y="0"/>
                      <a:ext cx="3039462" cy="235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7C0" w:rsidRPr="00A96394" w:rsidRDefault="00A227C0" w:rsidP="00A227C0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14"/>
          <w:szCs w:val="24"/>
          <w:lang w:val="sq-AL"/>
        </w:rPr>
      </w:pPr>
    </w:p>
    <w:p w:rsidR="00A227C0" w:rsidRPr="00A96394" w:rsidRDefault="00A227C0" w:rsidP="00A227C0">
      <w:pPr>
        <w:pStyle w:val="Paragrafi"/>
        <w:ind w:firstLine="0"/>
        <w:rPr>
          <w:lang w:val="sq-AL"/>
        </w:rPr>
      </w:pPr>
    </w:p>
    <w:p w:rsidR="00A227C0" w:rsidRPr="00A96394" w:rsidRDefault="00A227C0" w:rsidP="00A227C0">
      <w:pPr>
        <w:pStyle w:val="Paragrafi"/>
        <w:ind w:firstLine="0"/>
        <w:rPr>
          <w:sz w:val="14"/>
          <w:lang w:val="sq-AL"/>
        </w:rPr>
        <w:sectPr w:rsidR="00A227C0" w:rsidRPr="00A96394" w:rsidSect="00274C8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4113"/>
          <w:cols w:space="454"/>
          <w:docGrid w:linePitch="360"/>
        </w:sectPr>
      </w:pPr>
    </w:p>
    <w:p w:rsidR="00A227C0" w:rsidRPr="00A96394" w:rsidRDefault="00A227C0" w:rsidP="00A227C0">
      <w:pPr>
        <w:pStyle w:val="Paragrafi"/>
        <w:ind w:firstLine="0"/>
        <w:rPr>
          <w:sz w:val="14"/>
          <w:lang w:val="sq-AL"/>
        </w:rPr>
      </w:pPr>
    </w:p>
    <w:p w:rsidR="00A227C0" w:rsidRPr="00A96394" w:rsidRDefault="00A227C0" w:rsidP="00A227C0">
      <w:pPr>
        <w:pStyle w:val="Akti"/>
        <w:keepNext w:val="0"/>
        <w:rPr>
          <w:sz w:val="14"/>
          <w:lang w:val="sq-AL"/>
        </w:rPr>
      </w:pPr>
    </w:p>
    <w:p w:rsidR="00A227C0" w:rsidRPr="00A96394" w:rsidRDefault="00A227C0" w:rsidP="00A227C0">
      <w:pPr>
        <w:pStyle w:val="Akti"/>
        <w:keepNext w:val="0"/>
        <w:rPr>
          <w:sz w:val="14"/>
          <w:lang w:val="sq-AL"/>
        </w:rPr>
      </w:pPr>
      <w:r w:rsidRPr="00A96394">
        <w:rPr>
          <w:noProof/>
          <w:sz w:val="14"/>
          <w:lang w:val="en-US"/>
        </w:rPr>
        <w:drawing>
          <wp:inline distT="0" distB="0" distL="0" distR="0" wp14:anchorId="400EF067" wp14:editId="18296ED8">
            <wp:extent cx="5429250" cy="6775450"/>
            <wp:effectExtent l="19050" t="0" r="0" b="0"/>
            <wp:docPr id="14" name="Picture 13" descr="18 04 2016_Draft Vendimi _Shpallja 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1.jpg"/>
                    <pic:cNvPicPr/>
                  </pic:nvPicPr>
                  <pic:blipFill>
                    <a:blip r:embed="rId14" cstate="print"/>
                    <a:srcRect l="10109" t="7591" r="10420" b="1705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77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088E1CA1" wp14:editId="4EECFCE4">
            <wp:extent cx="5289550" cy="7391400"/>
            <wp:effectExtent l="19050" t="0" r="6350" b="0"/>
            <wp:docPr id="17" name="Picture 16" descr="18 04 2016_Draft Vendimi _Shpallja 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2.jpg"/>
                    <pic:cNvPicPr/>
                  </pic:nvPicPr>
                  <pic:blipFill>
                    <a:blip r:embed="rId15" cstate="print"/>
                    <a:srcRect l="9953" t="7921" r="9642" b="9461"/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74AE9DB4" wp14:editId="69E4EB4A">
            <wp:extent cx="5073650" cy="4768850"/>
            <wp:effectExtent l="19050" t="0" r="0" b="0"/>
            <wp:docPr id="18" name="Picture 17" descr="18 04 2016_Draft Vendimi _Shpallja 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3.jpg"/>
                    <pic:cNvPicPr/>
                  </pic:nvPicPr>
                  <pic:blipFill>
                    <a:blip r:embed="rId16" cstate="print"/>
                    <a:srcRect l="9953" t="8141" r="7776" b="38944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47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0E235B1D" wp14:editId="7D6B2A38">
            <wp:extent cx="5645150" cy="5613400"/>
            <wp:effectExtent l="19050" t="0" r="0" b="0"/>
            <wp:docPr id="19" name="Picture 18" descr="18 04 2016_Draft Vendimi _Shpallja e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4.jpg"/>
                    <pic:cNvPicPr/>
                  </pic:nvPicPr>
                  <pic:blipFill>
                    <a:blip r:embed="rId17" cstate="print"/>
                    <a:srcRect l="6998" t="8031" r="4044" b="3047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133F9983" wp14:editId="09F0F11D">
            <wp:extent cx="5473700" cy="7480300"/>
            <wp:effectExtent l="19050" t="0" r="0" b="0"/>
            <wp:docPr id="20" name="Picture 19" descr="18 04 2016_Draft Vendimi _Shpallja e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5.jpg"/>
                    <pic:cNvPicPr/>
                  </pic:nvPicPr>
                  <pic:blipFill>
                    <a:blip r:embed="rId18" cstate="print"/>
                    <a:srcRect l="9176" t="7371" r="6376" b="8141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748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7B5E93B0" wp14:editId="7654C2F1">
            <wp:extent cx="5454650" cy="7073900"/>
            <wp:effectExtent l="19050" t="0" r="0" b="0"/>
            <wp:docPr id="21" name="Picture 20" descr="18 04 2016_Draft Vendimi _Shpallja e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6.jpg"/>
                    <pic:cNvPicPr/>
                  </pic:nvPicPr>
                  <pic:blipFill>
                    <a:blip r:embed="rId19" cstate="print"/>
                    <a:srcRect l="9642" t="7371" r="6687" b="12651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394">
        <w:rPr>
          <w:noProof/>
          <w:sz w:val="14"/>
          <w:lang w:val="en-US"/>
        </w:rPr>
        <w:lastRenderedPageBreak/>
        <w:drawing>
          <wp:inline distT="0" distB="0" distL="0" distR="0" wp14:anchorId="2CC78912" wp14:editId="7DE23234">
            <wp:extent cx="5118100" cy="6858000"/>
            <wp:effectExtent l="19050" t="0" r="6350" b="0"/>
            <wp:docPr id="22" name="Picture 21" descr="18 04 2016_Draft Vendimi _Shpallja e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04 2016_Draft Vendimi _Shpallja e_Page_7.jpg"/>
                    <pic:cNvPicPr/>
                  </pic:nvPicPr>
                  <pic:blipFill>
                    <a:blip r:embed="rId20" cstate="print"/>
                    <a:srcRect l="9798" t="8031" r="10264" b="12761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7C0" w:rsidRPr="00A96394" w:rsidRDefault="00A227C0" w:rsidP="00A227C0">
      <w:pPr>
        <w:pStyle w:val="Akti"/>
        <w:keepNext w:val="0"/>
        <w:rPr>
          <w:lang w:val="sq-AL"/>
        </w:rPr>
      </w:pPr>
    </w:p>
    <w:p w:rsidR="00A227C0" w:rsidRPr="00A96394" w:rsidRDefault="00A227C0" w:rsidP="00A227C0">
      <w:pPr>
        <w:pStyle w:val="Akti"/>
        <w:keepNext w:val="0"/>
        <w:rPr>
          <w:lang w:val="sq-AL"/>
        </w:rPr>
      </w:pPr>
    </w:p>
    <w:p w:rsidR="00A227C0" w:rsidRPr="00A96394" w:rsidRDefault="00A227C0" w:rsidP="00A227C0">
      <w:pPr>
        <w:pStyle w:val="Akti"/>
        <w:keepNext w:val="0"/>
        <w:rPr>
          <w:lang w:val="sq-AL"/>
        </w:rPr>
      </w:pPr>
    </w:p>
    <w:p w:rsidR="00261A64" w:rsidRDefault="00261A64"/>
    <w:sectPr w:rsidR="00261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4C8C">
      <w:pPr>
        <w:spacing w:after="0" w:line="240" w:lineRule="auto"/>
      </w:pPr>
      <w:r>
        <w:separator/>
      </w:r>
    </w:p>
  </w:endnote>
  <w:endnote w:type="continuationSeparator" w:id="0">
    <w:p w:rsidR="00000000" w:rsidRDefault="0027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97758" w:rsidRPr="00B4283E" w:rsidRDefault="00A227C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4120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58" w:rsidRPr="005B4361" w:rsidRDefault="00274C8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97758" w:rsidRPr="00833610" w:rsidRDefault="00A227C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97758" w:rsidRDefault="00274C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4C8C">
      <w:pPr>
        <w:spacing w:after="0" w:line="240" w:lineRule="auto"/>
      </w:pPr>
      <w:r>
        <w:separator/>
      </w:r>
    </w:p>
  </w:footnote>
  <w:footnote w:type="continuationSeparator" w:id="0">
    <w:p w:rsidR="00000000" w:rsidRDefault="0027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B97758" w:rsidRPr="00EB260B" w:rsidTr="00896A0E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97758" w:rsidRPr="00EB260B" w:rsidRDefault="00A227C0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97758" w:rsidRPr="00EB260B" w:rsidRDefault="00A227C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259145C" wp14:editId="2E6ECE3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97758" w:rsidRPr="00EB260B" w:rsidRDefault="00A227C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68 </w:t>
          </w:r>
        </w:p>
      </w:tc>
    </w:tr>
  </w:tbl>
  <w:p w:rsidR="00B97758" w:rsidRPr="00385E2C" w:rsidRDefault="00274C8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58" w:rsidRDefault="00274C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58" w:rsidRDefault="00274C8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7C0"/>
    <w:rsid w:val="00261A64"/>
    <w:rsid w:val="00274C8C"/>
    <w:rsid w:val="00A2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7C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22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227C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C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2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C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227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22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227C0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A227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227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227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227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227C0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C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7C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22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227C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C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2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C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227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22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227C0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A227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227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227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227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227C0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C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2016-04-27T11:36:00Z</dcterms:created>
  <dcterms:modified xsi:type="dcterms:W3CDTF">2018-01-17T11:56:00Z</dcterms:modified>
</cp:coreProperties>
</file>