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134" w:rsidRPr="001D060C" w:rsidRDefault="00556134" w:rsidP="00556134">
      <w:pPr>
        <w:pStyle w:val="NeniTitull"/>
        <w:rPr>
          <w:spacing w:val="-4"/>
          <w:lang w:val="sq-AL"/>
        </w:rPr>
      </w:pPr>
      <w:bookmarkStart w:id="0" w:name="_GoBack"/>
      <w:bookmarkEnd w:id="0"/>
      <w:r w:rsidRPr="001D060C">
        <w:rPr>
          <w:spacing w:val="-4"/>
          <w:lang w:val="sq-AL"/>
        </w:rPr>
        <w:t xml:space="preserve">VENDIM                                </w:t>
      </w:r>
    </w:p>
    <w:p w:rsidR="00556134" w:rsidRPr="001D060C" w:rsidRDefault="00556134" w:rsidP="00556134">
      <w:pPr>
        <w:pStyle w:val="NeniTitull"/>
        <w:rPr>
          <w:spacing w:val="-4"/>
          <w:lang w:val="sq-AL"/>
        </w:rPr>
      </w:pPr>
      <w:r w:rsidRPr="001D060C">
        <w:rPr>
          <w:spacing w:val="-4"/>
          <w:lang w:val="sq-AL"/>
        </w:rPr>
        <w:t>Nr. 25, datë 18.4.2016</w:t>
      </w:r>
    </w:p>
    <w:p w:rsidR="00556134" w:rsidRPr="001D060C" w:rsidRDefault="00556134" w:rsidP="00556134">
      <w:pPr>
        <w:pStyle w:val="NeniTitull"/>
        <w:rPr>
          <w:spacing w:val="-4"/>
          <w:sz w:val="16"/>
          <w:lang w:val="sq-AL"/>
        </w:rPr>
      </w:pPr>
    </w:p>
    <w:p w:rsidR="00556134" w:rsidRPr="001D060C" w:rsidRDefault="00556134" w:rsidP="00556134">
      <w:pPr>
        <w:pStyle w:val="NeniTitull"/>
        <w:rPr>
          <w:spacing w:val="-4"/>
          <w:lang w:val="sq-AL"/>
        </w:rPr>
      </w:pPr>
      <w:r w:rsidRPr="001D060C">
        <w:rPr>
          <w:spacing w:val="-4"/>
          <w:lang w:val="sq-AL"/>
        </w:rPr>
        <w:t>PËR SHPËRNDARJEN E FINANCIMIT PËR PROJEKTE TË GRANTIT “ARSIMI”,  THIRRJA E PARË, PROGRAMI I ZHVILLIMIT TË INFRASTRUKTURËS VENDORE DHE RAJONALE, SHTYLLA I, PËR VITIN 2016</w:t>
      </w:r>
    </w:p>
    <w:p w:rsidR="00556134" w:rsidRPr="001D060C" w:rsidRDefault="00556134" w:rsidP="00556134">
      <w:pPr>
        <w:pStyle w:val="NeniTitull"/>
        <w:rPr>
          <w:spacing w:val="-4"/>
          <w:sz w:val="14"/>
          <w:lang w:val="sq-AL"/>
        </w:rPr>
      </w:pPr>
    </w:p>
    <w:p w:rsidR="00556134" w:rsidRPr="001D060C" w:rsidRDefault="00556134" w:rsidP="00556134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Në mbështetje të nenit 100 të Kushtetutës, të nenit 15 e të aneksit 3, të ligjit nr.</w:t>
      </w:r>
      <w:r>
        <w:rPr>
          <w:spacing w:val="-4"/>
          <w:lang w:val="sq-AL"/>
        </w:rPr>
        <w:t xml:space="preserve"> </w:t>
      </w:r>
      <w:r w:rsidRPr="001D060C">
        <w:rPr>
          <w:spacing w:val="-4"/>
          <w:lang w:val="sq-AL"/>
        </w:rPr>
        <w:t>147/2015, “Për buxhetin e vitit 2016”, Komiteti për Zhvillimin e Rajoneve</w:t>
      </w:r>
    </w:p>
    <w:p w:rsidR="00556134" w:rsidRPr="001D060C" w:rsidRDefault="00556134" w:rsidP="00556134">
      <w:pPr>
        <w:pStyle w:val="Paragrafi"/>
        <w:rPr>
          <w:spacing w:val="-4"/>
          <w:sz w:val="16"/>
          <w:lang w:val="sq-AL"/>
        </w:rPr>
      </w:pPr>
    </w:p>
    <w:p w:rsidR="00556134" w:rsidRPr="001D060C" w:rsidRDefault="00556134" w:rsidP="00556134">
      <w:pPr>
        <w:pStyle w:val="NeniNr"/>
        <w:rPr>
          <w:spacing w:val="-4"/>
          <w:lang w:val="sq-AL"/>
        </w:rPr>
      </w:pPr>
      <w:r w:rsidRPr="001D060C">
        <w:rPr>
          <w:spacing w:val="-4"/>
          <w:lang w:val="sq-AL"/>
        </w:rPr>
        <w:t>VENDOSI:</w:t>
      </w:r>
    </w:p>
    <w:p w:rsidR="00556134" w:rsidRPr="001D060C" w:rsidRDefault="00556134" w:rsidP="00556134">
      <w:pPr>
        <w:pStyle w:val="Paragrafi"/>
        <w:rPr>
          <w:spacing w:val="-4"/>
          <w:sz w:val="16"/>
          <w:lang w:val="sq-AL"/>
        </w:rPr>
      </w:pPr>
    </w:p>
    <w:p w:rsidR="00556134" w:rsidRPr="001D060C" w:rsidRDefault="00556134" w:rsidP="00556134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1. Shpërndarjen e fondeve për projekte të reja, thirrja e parë, për vitin 2016, për grantin e arsimit, programi i zhvillimit të infrastrukturës vendore dhe rajonale, shtylla I, sipas tabelës 1 bashkëlidhur këtij vendimi.</w:t>
      </w:r>
    </w:p>
    <w:p w:rsidR="00556134" w:rsidRPr="001D060C" w:rsidRDefault="00556134" w:rsidP="00556134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2. Të gjitha autoritetet kontraktuese, projektet e të cilave miratohen për t’u financuar, sipas pikës 1, të këtij vendimi, brenda një jave n</w:t>
      </w:r>
      <w:r>
        <w:rPr>
          <w:spacing w:val="-4"/>
          <w:lang w:val="sq-AL"/>
        </w:rPr>
        <w:t>ga data e publikimit të tij në Fletoren Zyrtare</w:t>
      </w:r>
      <w:r w:rsidRPr="001D060C">
        <w:rPr>
          <w:spacing w:val="-4"/>
          <w:lang w:val="sq-AL"/>
        </w:rPr>
        <w:t xml:space="preserve">, duhet të paraqesin në sekretariatin teknik, pranë Ministrisë së Arsimit dhe Sportit, kalendarin me të gjitha afatet e parashikuara për fazat e prokurimit publik dhe të zbatimit të punimeve të ndërtimit e përdorimit të fondeve, si dhe emrin e personit përgjegjës për informim. </w:t>
      </w:r>
    </w:p>
    <w:p w:rsidR="00556134" w:rsidRPr="001D060C" w:rsidRDefault="00556134" w:rsidP="00556134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3. Autoritetet kontraktuese për projektet, sipas pikës 1, të këtij vendimi, duhet të kryejnë procedurat e prokurimit publik dhe të lidhjes së kontratës përkatëse për zbatimin e punimeve të ndërtimit deri në fillim të tremujorit të tretë të vitit 2016. Për fondet e projekteve të paprokuruara sipas këtij afati, Komiteti për Zhvillimin e Rajoneve ka të drejtën të rishqyrtojë financimin dhe t’i rishpër</w:t>
      </w:r>
      <w:r>
        <w:rPr>
          <w:spacing w:val="-4"/>
          <w:lang w:val="sq-AL"/>
        </w:rPr>
        <w:t>-</w:t>
      </w:r>
      <w:r w:rsidRPr="001D060C">
        <w:rPr>
          <w:spacing w:val="-4"/>
          <w:lang w:val="sq-AL"/>
        </w:rPr>
        <w:t xml:space="preserve">ndajë ato për një projekt tjetër. </w:t>
      </w:r>
    </w:p>
    <w:p w:rsidR="00556134" w:rsidRPr="001D060C" w:rsidRDefault="00556134" w:rsidP="00556134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4. Ngarkohet sekretariati teknik në Ministrinë e Arsimit dhe Sportit, të kryejë monitorimin e ecurisë së përdorimit të fondeve, sipas kalendarit të paraqitur nga autoritetet kontraktuese, në përputhje me pikën 2, të këtij vendimi, dhe të informojë Ministrinë e Financave, dhe periodikisht Komitetin për Zhvillimin e Rajoneve, përmes Sekretariatit të Përgjithshëm të Komitetit për Zhvillimin e Rajoneve.</w:t>
      </w:r>
    </w:p>
    <w:p w:rsidR="00556134" w:rsidRPr="001D060C" w:rsidRDefault="00556134" w:rsidP="00556134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5. Ngarkohen ministri i  Arsimit dhe Sportit dhe ministri i Financave, për zbatimin e këtij vendimi.</w:t>
      </w:r>
    </w:p>
    <w:p w:rsidR="00556134" w:rsidRPr="001D060C" w:rsidRDefault="00556134" w:rsidP="00556134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Ky vendim hyn në fuqi pas botimit në Fletoren Zyrtare.</w:t>
      </w:r>
    </w:p>
    <w:p w:rsidR="00556134" w:rsidRPr="001D060C" w:rsidRDefault="00556134" w:rsidP="00556134">
      <w:pPr>
        <w:pStyle w:val="Paragrafi"/>
        <w:rPr>
          <w:spacing w:val="-4"/>
          <w:sz w:val="14"/>
          <w:lang w:val="sq-AL"/>
        </w:rPr>
      </w:pPr>
    </w:p>
    <w:p w:rsidR="00556134" w:rsidRPr="001D060C" w:rsidRDefault="00556134" w:rsidP="00556134">
      <w:pPr>
        <w:pStyle w:val="Paragrafi"/>
        <w:jc w:val="right"/>
        <w:rPr>
          <w:spacing w:val="-4"/>
          <w:lang w:val="sq-AL"/>
        </w:rPr>
      </w:pPr>
      <w:r w:rsidRPr="001D060C">
        <w:rPr>
          <w:spacing w:val="-4"/>
          <w:lang w:val="sq-AL"/>
        </w:rPr>
        <w:t>ZËVENDËSKRYETARI</w:t>
      </w:r>
    </w:p>
    <w:p w:rsidR="00556134" w:rsidRPr="001D060C" w:rsidRDefault="00556134" w:rsidP="00556134">
      <w:pPr>
        <w:pStyle w:val="Paragrafi"/>
        <w:jc w:val="right"/>
        <w:rPr>
          <w:b/>
          <w:spacing w:val="-4"/>
          <w:lang w:val="sq-AL"/>
        </w:rPr>
      </w:pPr>
      <w:r w:rsidRPr="001D060C">
        <w:rPr>
          <w:b/>
          <w:spacing w:val="-4"/>
          <w:lang w:val="sq-AL"/>
        </w:rPr>
        <w:t>Niko Peleshi</w:t>
      </w:r>
    </w:p>
    <w:p w:rsidR="00556134" w:rsidRPr="001D060C" w:rsidRDefault="00556134" w:rsidP="00556134">
      <w:pPr>
        <w:pStyle w:val="Paragrafi"/>
        <w:jc w:val="right"/>
        <w:rPr>
          <w:b/>
          <w:spacing w:val="-4"/>
          <w:lang w:val="sq-AL"/>
        </w:rPr>
      </w:pPr>
    </w:p>
    <w:p w:rsidR="00556134" w:rsidRPr="001D060C" w:rsidRDefault="00556134" w:rsidP="00556134">
      <w:pPr>
        <w:pStyle w:val="Paragrafi"/>
        <w:ind w:firstLine="0"/>
        <w:jc w:val="left"/>
        <w:rPr>
          <w:b/>
          <w:spacing w:val="-4"/>
          <w:lang w:val="sq-AL"/>
        </w:rPr>
      </w:pPr>
      <w:r w:rsidRPr="001D060C">
        <w:rPr>
          <w:noProof/>
          <w:spacing w:val="-4"/>
        </w:rPr>
        <w:drawing>
          <wp:inline distT="0" distB="0" distL="0" distR="0" wp14:anchorId="5878F0D5" wp14:editId="32BBF3A5">
            <wp:extent cx="3049693" cy="2897579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5"/>
                    <a:stretch/>
                  </pic:blipFill>
                  <pic:spPr bwMode="auto">
                    <a:xfrm>
                      <a:off x="0" y="0"/>
                      <a:ext cx="3063194" cy="291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6134" w:rsidRDefault="00556134" w:rsidP="00556134">
      <w:pPr>
        <w:pStyle w:val="Paragrafi"/>
        <w:jc w:val="left"/>
        <w:rPr>
          <w:b/>
          <w:lang w:val="sq-AL"/>
        </w:rPr>
        <w:sectPr w:rsidR="00556134" w:rsidSect="00B84CD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56134" w:rsidRDefault="00556134" w:rsidP="00556134">
      <w:pPr>
        <w:pStyle w:val="Paragrafi"/>
        <w:jc w:val="left"/>
        <w:rPr>
          <w:b/>
          <w:lang w:val="sq-AL"/>
        </w:rPr>
      </w:pPr>
    </w:p>
    <w:p w:rsidR="00556134" w:rsidRPr="001D060C" w:rsidRDefault="00556134" w:rsidP="00556134">
      <w:pPr>
        <w:pStyle w:val="Paragrafi"/>
        <w:jc w:val="left"/>
        <w:rPr>
          <w:b/>
          <w:lang w:val="sq-AL"/>
        </w:rPr>
      </w:pPr>
    </w:p>
    <w:p w:rsidR="00556134" w:rsidRPr="001D060C" w:rsidRDefault="00556134" w:rsidP="00556134">
      <w:pPr>
        <w:pStyle w:val="Paragrafi"/>
        <w:jc w:val="left"/>
        <w:rPr>
          <w:b/>
          <w:lang w:val="sq-AL"/>
        </w:rPr>
        <w:sectPr w:rsidR="00556134" w:rsidRPr="001D060C" w:rsidSect="000C5965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556134" w:rsidRPr="001D060C" w:rsidRDefault="00556134" w:rsidP="00556134">
      <w:pPr>
        <w:pStyle w:val="Paragrafi"/>
        <w:jc w:val="center"/>
        <w:rPr>
          <w:b/>
          <w:lang w:val="sq-AL"/>
        </w:rPr>
      </w:pPr>
      <w:r w:rsidRPr="001D060C">
        <w:rPr>
          <w:b/>
          <w:noProof/>
        </w:rPr>
        <w:lastRenderedPageBreak/>
        <w:drawing>
          <wp:inline distT="0" distB="0" distL="0" distR="0" wp14:anchorId="6F7ED9BB" wp14:editId="7073BE23">
            <wp:extent cx="5866149" cy="7897091"/>
            <wp:effectExtent l="0" t="0" r="1270" b="889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simi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6" t="8475" r="4795" b="8145"/>
                    <a:stretch/>
                  </pic:blipFill>
                  <pic:spPr bwMode="auto">
                    <a:xfrm>
                      <a:off x="0" y="0"/>
                      <a:ext cx="5876234" cy="7910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6134" w:rsidRPr="001D060C" w:rsidRDefault="00556134" w:rsidP="00556134">
      <w:pPr>
        <w:pStyle w:val="Paragrafi"/>
        <w:jc w:val="left"/>
        <w:rPr>
          <w:b/>
          <w:lang w:val="sq-AL"/>
        </w:rPr>
      </w:pPr>
      <w:r w:rsidRPr="001D060C">
        <w:rPr>
          <w:b/>
          <w:noProof/>
        </w:rPr>
        <w:lastRenderedPageBreak/>
        <w:drawing>
          <wp:inline distT="0" distB="0" distL="0" distR="0" wp14:anchorId="23523170" wp14:editId="233F5EBF">
            <wp:extent cx="6022127" cy="6599207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simi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3" t="7378" r="4232" b="21908"/>
                    <a:stretch/>
                  </pic:blipFill>
                  <pic:spPr bwMode="auto">
                    <a:xfrm>
                      <a:off x="0" y="0"/>
                      <a:ext cx="6026694" cy="6604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6134" w:rsidRPr="001D060C" w:rsidRDefault="00556134" w:rsidP="00556134">
      <w:pPr>
        <w:pStyle w:val="Paragrafi"/>
        <w:rPr>
          <w:lang w:val="sq-AL"/>
        </w:rPr>
      </w:pPr>
    </w:p>
    <w:p w:rsidR="00556134" w:rsidRPr="001D060C" w:rsidRDefault="00556134" w:rsidP="00556134">
      <w:pPr>
        <w:pStyle w:val="Paragrafi"/>
        <w:rPr>
          <w:lang w:val="sq-AL"/>
        </w:rPr>
      </w:pPr>
    </w:p>
    <w:p w:rsidR="009151DA" w:rsidRDefault="009151DA"/>
    <w:sectPr w:rsidR="009151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34"/>
    <w:rsid w:val="00556134"/>
    <w:rsid w:val="009151DA"/>
    <w:rsid w:val="00B8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561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5613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561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561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56134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1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561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5613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561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561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56134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1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2016-05-12T10:18:00Z</dcterms:created>
  <dcterms:modified xsi:type="dcterms:W3CDTF">2018-01-18T09:39:00Z</dcterms:modified>
</cp:coreProperties>
</file>