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83" w:rsidRPr="009B5075" w:rsidRDefault="00E42583" w:rsidP="00E42583">
      <w:pPr>
        <w:pStyle w:val="NeniTitull"/>
        <w:rPr>
          <w:spacing w:val="-4"/>
          <w:lang w:val="sq-AL"/>
        </w:rPr>
      </w:pPr>
      <w:bookmarkStart w:id="0" w:name="_GoBack"/>
      <w:bookmarkEnd w:id="0"/>
      <w:r w:rsidRPr="009B5075">
        <w:rPr>
          <w:spacing w:val="-4"/>
          <w:lang w:val="sq-AL"/>
        </w:rPr>
        <w:t xml:space="preserve">VENDIM                                </w:t>
      </w:r>
    </w:p>
    <w:p w:rsidR="00E42583" w:rsidRPr="009B5075" w:rsidRDefault="00E42583" w:rsidP="00E42583">
      <w:pPr>
        <w:pStyle w:val="NeniTitull"/>
        <w:rPr>
          <w:spacing w:val="-4"/>
          <w:lang w:val="sq-AL"/>
        </w:rPr>
      </w:pPr>
      <w:r w:rsidRPr="009B5075">
        <w:rPr>
          <w:spacing w:val="-4"/>
          <w:lang w:val="sq-AL"/>
        </w:rPr>
        <w:t>Nr. 29, datë 13.6.2016</w:t>
      </w:r>
    </w:p>
    <w:p w:rsidR="00E42583" w:rsidRPr="009B5075" w:rsidRDefault="00E42583" w:rsidP="00E42583">
      <w:pPr>
        <w:pStyle w:val="Paragrafi"/>
        <w:rPr>
          <w:spacing w:val="-4"/>
          <w:sz w:val="16"/>
          <w:lang w:val="sq-AL"/>
        </w:rPr>
      </w:pPr>
    </w:p>
    <w:p w:rsidR="00E42583" w:rsidRPr="009B5075" w:rsidRDefault="00E42583" w:rsidP="00E42583">
      <w:pPr>
        <w:pStyle w:val="NeniTitull"/>
        <w:rPr>
          <w:spacing w:val="-4"/>
          <w:lang w:val="sq-AL"/>
        </w:rPr>
      </w:pPr>
      <w:r w:rsidRPr="009B5075">
        <w:rPr>
          <w:spacing w:val="-4"/>
          <w:lang w:val="sq-AL"/>
        </w:rPr>
        <w:t>PËR MIRATIMIN E FINANCIMIT PËR VITIN 2016, PËR DISA PROJEKTE NË VAZHDIM TË GRANTIT “INFRASTRUKTURA VENDORE DHE RAJONALE”, PROGRAMI “ZHVILLIMI I INFRASTRUKTURËS VENDORE DHE RAJONALE”, SHTYLLA I</w:t>
      </w:r>
    </w:p>
    <w:p w:rsidR="00E42583" w:rsidRPr="009B5075" w:rsidRDefault="00E42583" w:rsidP="00E42583">
      <w:pPr>
        <w:pStyle w:val="Paragrafi"/>
        <w:rPr>
          <w:spacing w:val="-4"/>
          <w:sz w:val="16"/>
          <w:lang w:val="sq-AL"/>
        </w:rPr>
      </w:pPr>
    </w:p>
    <w:p w:rsidR="00E42583" w:rsidRPr="009B5075" w:rsidRDefault="00E42583" w:rsidP="00E42583">
      <w:pPr>
        <w:pStyle w:val="Paragrafi"/>
        <w:rPr>
          <w:spacing w:val="-4"/>
          <w:lang w:val="sq-AL"/>
        </w:rPr>
      </w:pPr>
      <w:r w:rsidRPr="009B5075">
        <w:rPr>
          <w:spacing w:val="-4"/>
          <w:lang w:val="sq-AL"/>
        </w:rPr>
        <w:t>Në mbështetje të nenit 100 të Kushtetutës, të nenit 15, të aneksit 3, të ligjit nr.</w:t>
      </w:r>
      <w:r>
        <w:rPr>
          <w:spacing w:val="-4"/>
          <w:lang w:val="sq-AL"/>
        </w:rPr>
        <w:t xml:space="preserve"> </w:t>
      </w:r>
      <w:r w:rsidRPr="009B5075">
        <w:rPr>
          <w:spacing w:val="-4"/>
          <w:lang w:val="sq-AL"/>
        </w:rPr>
        <w:t>147/2015, “Për buxhetin e vitit 2016”, Komiteti për Zhvillimin e Rajoneve</w:t>
      </w:r>
    </w:p>
    <w:p w:rsidR="00E42583" w:rsidRPr="009B5075" w:rsidRDefault="00E42583" w:rsidP="00E42583">
      <w:pPr>
        <w:pStyle w:val="Paragrafi"/>
        <w:rPr>
          <w:spacing w:val="-4"/>
          <w:sz w:val="16"/>
          <w:lang w:val="sq-AL"/>
        </w:rPr>
      </w:pPr>
    </w:p>
    <w:p w:rsidR="00E42583" w:rsidRPr="009B5075" w:rsidRDefault="00E42583" w:rsidP="00E42583">
      <w:pPr>
        <w:pStyle w:val="NeniNr"/>
        <w:rPr>
          <w:spacing w:val="-4"/>
          <w:lang w:val="sq-AL"/>
        </w:rPr>
      </w:pPr>
      <w:r w:rsidRPr="009B5075">
        <w:rPr>
          <w:spacing w:val="-4"/>
          <w:lang w:val="sq-AL"/>
        </w:rPr>
        <w:t>VENDOSI:</w:t>
      </w:r>
    </w:p>
    <w:p w:rsidR="00E42583" w:rsidRPr="009B5075" w:rsidRDefault="00E42583" w:rsidP="00E42583">
      <w:pPr>
        <w:pStyle w:val="Paragrafi"/>
        <w:rPr>
          <w:spacing w:val="-4"/>
          <w:sz w:val="14"/>
          <w:lang w:val="sq-AL"/>
        </w:rPr>
      </w:pPr>
    </w:p>
    <w:p w:rsidR="00E42583" w:rsidRPr="009B5075" w:rsidRDefault="00E42583" w:rsidP="00E42583">
      <w:pPr>
        <w:pStyle w:val="Paragrafi"/>
        <w:rPr>
          <w:spacing w:val="-4"/>
          <w:lang w:val="sq-AL"/>
        </w:rPr>
      </w:pPr>
      <w:r w:rsidRPr="009B5075">
        <w:rPr>
          <w:spacing w:val="-4"/>
          <w:lang w:val="sq-AL"/>
        </w:rPr>
        <w:t xml:space="preserve">1. Miratimin e vazhdimit të financimit për vitin 2016, për disa projekte në vazhdim, për grantin “Infrastruktura vendore dhe rajonale”, programi “Zhvillimi i </w:t>
      </w:r>
      <w:r>
        <w:rPr>
          <w:spacing w:val="-4"/>
          <w:lang w:val="sq-AL"/>
        </w:rPr>
        <w:t>i</w:t>
      </w:r>
      <w:r w:rsidRPr="009B5075">
        <w:rPr>
          <w:spacing w:val="-4"/>
          <w:lang w:val="sq-AL"/>
        </w:rPr>
        <w:t>nfrastrukturës vendore dhe rajonale”, shtylla I, sipas tabelës 1, bashkëlidhur këtij vendimi.</w:t>
      </w:r>
    </w:p>
    <w:p w:rsidR="00E42583" w:rsidRDefault="00E42583" w:rsidP="00E42583">
      <w:pPr>
        <w:pStyle w:val="Paragrafi"/>
        <w:rPr>
          <w:spacing w:val="-4"/>
          <w:lang w:val="sq-AL"/>
        </w:rPr>
      </w:pPr>
    </w:p>
    <w:p w:rsidR="00E42583" w:rsidRPr="009B5075" w:rsidRDefault="00E42583" w:rsidP="00E42583">
      <w:pPr>
        <w:pStyle w:val="Paragrafi"/>
        <w:rPr>
          <w:spacing w:val="-4"/>
          <w:lang w:val="sq-AL"/>
        </w:rPr>
      </w:pPr>
    </w:p>
    <w:p w:rsidR="00E42583" w:rsidRPr="009B5075" w:rsidRDefault="00E42583" w:rsidP="00E42583">
      <w:pPr>
        <w:pStyle w:val="Paragrafi"/>
        <w:rPr>
          <w:spacing w:val="-4"/>
          <w:lang w:val="sq-AL"/>
        </w:rPr>
      </w:pPr>
      <w:r w:rsidRPr="009B5075">
        <w:rPr>
          <w:spacing w:val="-4"/>
          <w:lang w:val="sq-AL"/>
        </w:rPr>
        <w:t>2. Ngarkohen ministri i Zhvillimit Urban dhe ministri i Financave</w:t>
      </w:r>
      <w:r>
        <w:rPr>
          <w:spacing w:val="-4"/>
          <w:lang w:val="sq-AL"/>
        </w:rPr>
        <w:t>,</w:t>
      </w:r>
      <w:r w:rsidRPr="009B5075">
        <w:rPr>
          <w:spacing w:val="-4"/>
          <w:lang w:val="sq-AL"/>
        </w:rPr>
        <w:t xml:space="preserve"> për zbatimin e këtij vendimi.</w:t>
      </w:r>
    </w:p>
    <w:p w:rsidR="00E42583" w:rsidRPr="009B5075" w:rsidRDefault="00E42583" w:rsidP="00E42583">
      <w:pPr>
        <w:pStyle w:val="Paragrafi"/>
        <w:rPr>
          <w:spacing w:val="-4"/>
          <w:lang w:val="sq-AL"/>
        </w:rPr>
      </w:pPr>
      <w:r w:rsidRPr="009B5075">
        <w:rPr>
          <w:spacing w:val="-4"/>
          <w:lang w:val="sq-AL"/>
        </w:rPr>
        <w:t>Ky vendim hyn në fuqi pas botimit në Fletoren Zyrtare.</w:t>
      </w:r>
    </w:p>
    <w:p w:rsidR="00E42583" w:rsidRPr="009B5075" w:rsidRDefault="00E42583" w:rsidP="00E42583">
      <w:pPr>
        <w:pStyle w:val="Paragrafi"/>
        <w:ind w:firstLine="0"/>
        <w:jc w:val="right"/>
        <w:rPr>
          <w:spacing w:val="-4"/>
          <w:sz w:val="14"/>
          <w:lang w:val="sq-AL"/>
        </w:rPr>
      </w:pPr>
    </w:p>
    <w:p w:rsidR="00E42583" w:rsidRPr="009B5075" w:rsidRDefault="00E42583" w:rsidP="00E42583">
      <w:pPr>
        <w:pStyle w:val="Paragrafi"/>
        <w:ind w:firstLine="0"/>
        <w:jc w:val="right"/>
        <w:rPr>
          <w:spacing w:val="-4"/>
          <w:lang w:val="sq-AL"/>
        </w:rPr>
      </w:pPr>
      <w:r w:rsidRPr="009B5075">
        <w:rPr>
          <w:spacing w:val="-4"/>
          <w:lang w:val="sq-AL"/>
        </w:rPr>
        <w:t>ZËVENDËSKRYE</w:t>
      </w:r>
      <w:r>
        <w:rPr>
          <w:spacing w:val="-4"/>
          <w:lang w:val="sq-AL"/>
        </w:rPr>
        <w:t>TARI</w:t>
      </w:r>
    </w:p>
    <w:p w:rsidR="00E42583" w:rsidRPr="009B5075" w:rsidRDefault="00E42583" w:rsidP="00E42583">
      <w:pPr>
        <w:pStyle w:val="Paragrafi"/>
        <w:jc w:val="right"/>
        <w:rPr>
          <w:b/>
          <w:spacing w:val="-4"/>
          <w:lang w:val="sq-AL"/>
        </w:rPr>
      </w:pPr>
      <w:r w:rsidRPr="009B5075">
        <w:rPr>
          <w:b/>
          <w:spacing w:val="-4"/>
          <w:lang w:val="sq-AL"/>
        </w:rPr>
        <w:t>Niko Peleshi</w:t>
      </w:r>
    </w:p>
    <w:p w:rsidR="00E42583" w:rsidRPr="004A3146" w:rsidRDefault="00E42583" w:rsidP="00E42583">
      <w:pPr>
        <w:pStyle w:val="Paragrafi"/>
        <w:rPr>
          <w:lang w:val="sq-AL"/>
        </w:rPr>
      </w:pPr>
    </w:p>
    <w:p w:rsidR="00E42583" w:rsidRPr="004A3146" w:rsidRDefault="00E42583" w:rsidP="00E42583">
      <w:pPr>
        <w:pStyle w:val="Paragrafi"/>
        <w:rPr>
          <w:lang w:val="sq-AL"/>
        </w:rPr>
      </w:pPr>
      <w:r w:rsidRPr="004A3146">
        <w:rPr>
          <w:noProof/>
        </w:rPr>
        <w:drawing>
          <wp:inline distT="0" distB="0" distL="0" distR="0" wp14:anchorId="73235497" wp14:editId="2D7128A8">
            <wp:extent cx="2981582" cy="234563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" r="10264" b="3233"/>
                    <a:stretch/>
                  </pic:blipFill>
                  <pic:spPr bwMode="auto">
                    <a:xfrm>
                      <a:off x="0" y="0"/>
                      <a:ext cx="2987313" cy="2350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2583" w:rsidRPr="004A3146" w:rsidRDefault="00E42583" w:rsidP="00E42583">
      <w:pPr>
        <w:pStyle w:val="Paragrafi"/>
        <w:rPr>
          <w:lang w:val="sq-AL"/>
        </w:rPr>
      </w:pPr>
    </w:p>
    <w:p w:rsidR="00E42583" w:rsidRDefault="00E42583" w:rsidP="00E42583">
      <w:pPr>
        <w:pStyle w:val="Paragrafi"/>
        <w:rPr>
          <w:lang w:val="sq-AL"/>
        </w:rPr>
        <w:sectPr w:rsidR="00E42583" w:rsidSect="00967A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5977"/>
          <w:cols w:space="454"/>
          <w:docGrid w:linePitch="360"/>
        </w:sectPr>
      </w:pPr>
    </w:p>
    <w:p w:rsidR="00E42583" w:rsidRPr="004A3146" w:rsidRDefault="00E42583" w:rsidP="00E42583">
      <w:pPr>
        <w:pStyle w:val="Paragrafi"/>
        <w:rPr>
          <w:lang w:val="sq-AL"/>
        </w:rPr>
      </w:pPr>
    </w:p>
    <w:p w:rsidR="00E42583" w:rsidRPr="004A3146" w:rsidRDefault="00E42583" w:rsidP="00E42583">
      <w:pPr>
        <w:pStyle w:val="Paragrafi"/>
        <w:rPr>
          <w:lang w:val="sq-AL"/>
        </w:rPr>
      </w:pPr>
      <w:r w:rsidRPr="004A3146">
        <w:rPr>
          <w:noProof/>
        </w:rPr>
        <w:drawing>
          <wp:inline distT="0" distB="0" distL="0" distR="0" wp14:anchorId="69317BFC" wp14:editId="2A6E7346">
            <wp:extent cx="6055349" cy="8039594"/>
            <wp:effectExtent l="0" t="0" r="317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6 2016_Draft vendim_10_financimi ne vazhdim_inf_vendore red 14 6 2016_Page_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7921" r="4946" b="13091"/>
                    <a:stretch/>
                  </pic:blipFill>
                  <pic:spPr bwMode="auto">
                    <a:xfrm>
                      <a:off x="0" y="0"/>
                      <a:ext cx="6057900" cy="8042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3146">
        <w:rPr>
          <w:noProof/>
        </w:rPr>
        <w:lastRenderedPageBreak/>
        <w:drawing>
          <wp:inline distT="0" distB="0" distL="0" distR="0" wp14:anchorId="6A492084" wp14:editId="12714ADD">
            <wp:extent cx="6003925" cy="23241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6 2016_Draft vendim_10_financimi ne vazhdim_inf_vendore red 14 6 2016_Page_2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7591" r="8679" b="68647"/>
                    <a:stretch/>
                  </pic:blipFill>
                  <pic:spPr bwMode="auto">
                    <a:xfrm>
                      <a:off x="0" y="0"/>
                      <a:ext cx="6002163" cy="2323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2583" w:rsidRDefault="00E42583" w:rsidP="00E42583">
      <w:pPr>
        <w:pStyle w:val="NeniTitull"/>
        <w:rPr>
          <w:lang w:val="sq-AL"/>
        </w:r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67A88">
      <w:pPr>
        <w:spacing w:after="0" w:line="240" w:lineRule="auto"/>
      </w:pPr>
      <w:r>
        <w:separator/>
      </w:r>
    </w:p>
  </w:endnote>
  <w:endnote w:type="continuationSeparator" w:id="0">
    <w:p w:rsidR="00000000" w:rsidRDefault="00967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577A9" w:rsidRPr="00B4283E" w:rsidRDefault="00E4258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5978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7A9" w:rsidRPr="005B4361" w:rsidRDefault="00967A8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577A9" w:rsidRPr="00833610" w:rsidRDefault="00E4258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577A9" w:rsidRDefault="00967A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67A88">
      <w:pPr>
        <w:spacing w:after="0" w:line="240" w:lineRule="auto"/>
      </w:pPr>
      <w:r>
        <w:separator/>
      </w:r>
    </w:p>
  </w:footnote>
  <w:footnote w:type="continuationSeparator" w:id="0">
    <w:p w:rsidR="00000000" w:rsidRDefault="00967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577A9" w:rsidRPr="00EB260B" w:rsidTr="00A577A9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577A9" w:rsidRPr="00EB260B" w:rsidRDefault="00E42583" w:rsidP="00A577A9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577A9" w:rsidRPr="00EB260B" w:rsidRDefault="00E42583" w:rsidP="00A577A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455F36A" wp14:editId="00681449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577A9" w:rsidRPr="00EB260B" w:rsidRDefault="00E42583" w:rsidP="00A577A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109</w:t>
          </w:r>
        </w:p>
      </w:tc>
    </w:tr>
  </w:tbl>
  <w:p w:rsidR="00A577A9" w:rsidRPr="00385E2C" w:rsidRDefault="00967A8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7A9" w:rsidRDefault="00967A8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7A9" w:rsidRDefault="00967A8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83"/>
    <w:rsid w:val="00967A88"/>
    <w:rsid w:val="00A370B3"/>
    <w:rsid w:val="00E4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58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42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4258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4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58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583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E425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4258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425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425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4258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583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58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42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4258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4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58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583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E425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4258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425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425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42583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58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2016-06-20T11:49:00Z</dcterms:created>
  <dcterms:modified xsi:type="dcterms:W3CDTF">2018-01-19T12:03:00Z</dcterms:modified>
</cp:coreProperties>
</file>