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E8E" w:rsidRPr="00CF3BD9" w:rsidRDefault="006F2E8E" w:rsidP="006F2E8E">
      <w:pPr>
        <w:pStyle w:val="NeniTitull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 xml:space="preserve">VENDIM                                </w:t>
      </w:r>
    </w:p>
    <w:p w:rsidR="006F2E8E" w:rsidRPr="00CF3BD9" w:rsidRDefault="006F2E8E" w:rsidP="006F2E8E">
      <w:pPr>
        <w:pStyle w:val="NeniTitull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Nr. 33, datë 13.6.2016</w:t>
      </w:r>
      <w:bookmarkStart w:id="0" w:name="_GoBack"/>
      <w:bookmarkEnd w:id="0"/>
    </w:p>
    <w:p w:rsidR="006F2E8E" w:rsidRPr="00CF3BD9" w:rsidRDefault="006F2E8E" w:rsidP="006F2E8E">
      <w:pPr>
        <w:pStyle w:val="Hapesira7"/>
        <w:rPr>
          <w:lang w:val="sq-AL" w:eastAsia="sq-AL"/>
        </w:rPr>
      </w:pPr>
    </w:p>
    <w:p w:rsidR="006F2E8E" w:rsidRPr="00CF3BD9" w:rsidRDefault="006F2E8E" w:rsidP="006F2E8E">
      <w:pPr>
        <w:pStyle w:val="NeniTitull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PËR SHPALLJEN E THIRRJES II, PËR FINANCIMIN E PROJEKTEVE, NGA GRANTI 1 “SHQIPËRIA DIXHITALE”, PROGRAMI “SHQIPËRIA DIXHITALE”, SHTYLLA III, PËR VITIN 2016</w:t>
      </w:r>
    </w:p>
    <w:p w:rsidR="006F2E8E" w:rsidRPr="00CF3BD9" w:rsidRDefault="006F2E8E" w:rsidP="006F2E8E">
      <w:pPr>
        <w:pStyle w:val="Hapesira7"/>
        <w:rPr>
          <w:lang w:val="sq-AL" w:eastAsia="sq-AL"/>
        </w:rPr>
      </w:pP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Në mbështetje të nenit 100 të Kushtetutës dhe të nenit 15, të aneksit 3, të ligjit nr.147/2015, “Për buxhetin e vitit 2016”, Komiteti për Zhvillimin e Rajoneve</w:t>
      </w:r>
    </w:p>
    <w:p w:rsidR="006F2E8E" w:rsidRPr="00CF3BD9" w:rsidRDefault="006F2E8E" w:rsidP="006F2E8E">
      <w:pPr>
        <w:pStyle w:val="Hapesira7"/>
        <w:rPr>
          <w:lang w:val="sq-AL" w:eastAsia="sq-AL"/>
        </w:rPr>
      </w:pPr>
    </w:p>
    <w:p w:rsidR="006F2E8E" w:rsidRPr="00CF3BD9" w:rsidRDefault="006F2E8E" w:rsidP="006F2E8E">
      <w:pPr>
        <w:pStyle w:val="NeniNr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VENDOSI:</w:t>
      </w:r>
    </w:p>
    <w:p w:rsidR="006F2E8E" w:rsidRPr="00CF3BD9" w:rsidRDefault="006F2E8E" w:rsidP="006F2E8E">
      <w:pPr>
        <w:pStyle w:val="Hapesira7"/>
        <w:rPr>
          <w:lang w:val="sq-AL" w:eastAsia="sq-AL"/>
        </w:rPr>
      </w:pP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1. Shpalljen e thirrjes II, për financimin e projekteve nga Fondi për Zhvillimin e Rajoneve për vitin 2016, sipas shtyllave, programeve dhe granteve të financimit, si më poshtë vijon:</w:t>
      </w: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1.1 Granti 1: “Shqipëria dixhitale”, programi “Shqipëria dixhitale”, shtylla IIII.</w:t>
      </w: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1.2 Drejtimet e thirrjes II për financim janë</w:t>
      </w:r>
      <w:r>
        <w:rPr>
          <w:spacing w:val="-4"/>
          <w:lang w:val="sq-AL" w:eastAsia="sq-AL"/>
        </w:rPr>
        <w:t>,</w:t>
      </w:r>
      <w:r w:rsidRPr="00CF3BD9">
        <w:rPr>
          <w:spacing w:val="-4"/>
          <w:lang w:val="sq-AL" w:eastAsia="sq-AL"/>
        </w:rPr>
        <w:t xml:space="preserve"> për:</w:t>
      </w: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a) modernizimin e qyteteve dhe bashkive, përmes sistemeve të informacionit dhe shërbimeve për qytetarët, përmirësimit të eficiencës së punës dhe administrimit të bashkive të reja, rritjes së cilësisë së jetës në bashkitë e vendit.</w:t>
      </w: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2. Aplikimi për financimin e projekteve të përmendura në shkronjën “a”, të pikës 1.2, të këtij vendimi, bëhet nga njësitë e qeverisjes vendore, sipas shtojcave I dhe II, bashkëlidhur këtij vendimi.</w:t>
      </w: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3. Për drejtimet sipas pikës 1.2, vlera e financimit të alokuar për këtë thirrje, prej 376 400 000 (treqind e shtatëdhjetë e gjashtë milionë e katërqind mijë) lekësh, të shpërndahet sipas kritereve, si më poshtë vijon:</w:t>
      </w: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 xml:space="preserve">a) </w:t>
      </w:r>
      <w:r>
        <w:rPr>
          <w:spacing w:val="-4"/>
          <w:lang w:val="sq-AL" w:eastAsia="sq-AL"/>
        </w:rPr>
        <w:t>p</w:t>
      </w:r>
      <w:r w:rsidRPr="00CF3BD9">
        <w:rPr>
          <w:spacing w:val="-4"/>
          <w:lang w:val="sq-AL" w:eastAsia="sq-AL"/>
        </w:rPr>
        <w:t>ër njësitë e qeverisjes vendore, me popullsi deri në 50 000 (pesëdhjetë mijë) banorë, vlera e financimit do të jetë, jo më shumë se 10 000 000 (dhjetë milionë) lekë, për projekt. Listën e njësive të qeverisjes vendore, që janë brenda këtij niveli të popullsisë, e dërgon në sekretariatin teknik pranë ministrit të Shtetit për Inovacionin dhe Administratën Publike, ministri i Shtetit për Çështjet Vendore</w:t>
      </w:r>
      <w:r>
        <w:rPr>
          <w:spacing w:val="-4"/>
          <w:lang w:val="sq-AL" w:eastAsia="sq-AL"/>
        </w:rPr>
        <w:t>;</w:t>
      </w: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 xml:space="preserve">b) </w:t>
      </w:r>
      <w:r>
        <w:rPr>
          <w:spacing w:val="-4"/>
          <w:lang w:val="sq-AL" w:eastAsia="sq-AL"/>
        </w:rPr>
        <w:t>p</w:t>
      </w:r>
      <w:r w:rsidRPr="00CF3BD9">
        <w:rPr>
          <w:spacing w:val="-4"/>
          <w:lang w:val="sq-AL" w:eastAsia="sq-AL"/>
        </w:rPr>
        <w:t>ër njësitë e qeverisjes vendore me popullsi mbi 50 000 (pesëdhjetë mijë) banorë vlera e financimit do të jetë, jo më shumë se 15 000 000 (pesëmbëdhjetë milionë) lekë për projekt</w:t>
      </w:r>
      <w:r>
        <w:rPr>
          <w:spacing w:val="-4"/>
          <w:lang w:val="sq-AL" w:eastAsia="sq-AL"/>
        </w:rPr>
        <w:t>;</w:t>
      </w:r>
      <w:r w:rsidRPr="00CF3BD9">
        <w:rPr>
          <w:spacing w:val="-4"/>
          <w:lang w:val="sq-AL" w:eastAsia="sq-AL"/>
        </w:rPr>
        <w:t xml:space="preserve"> </w:t>
      </w: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 xml:space="preserve">c) </w:t>
      </w:r>
      <w:r>
        <w:rPr>
          <w:spacing w:val="-4"/>
          <w:lang w:val="sq-AL" w:eastAsia="sq-AL"/>
        </w:rPr>
        <w:t>p</w:t>
      </w:r>
      <w:r w:rsidRPr="00CF3BD9">
        <w:rPr>
          <w:spacing w:val="-4"/>
          <w:lang w:val="sq-AL" w:eastAsia="sq-AL"/>
        </w:rPr>
        <w:t>ër Bashkinë e Tiranës, vlera e financimit do të jetë jo më shumë se 30 000 000 (tridhjetë milionë) lekë për projekt.</w:t>
      </w: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4. Procedura e vlerësimit, të projekteve të aplikuara, kryhet nga sekretariati teknik, pranë ministrit të Shtetit për Inovacionin dhe Administra</w:t>
      </w:r>
      <w:r>
        <w:rPr>
          <w:spacing w:val="-4"/>
          <w:lang w:val="sq-AL" w:eastAsia="sq-AL"/>
        </w:rPr>
        <w:t>-</w:t>
      </w:r>
      <w:r w:rsidRPr="00CF3BD9">
        <w:rPr>
          <w:spacing w:val="-4"/>
          <w:lang w:val="sq-AL" w:eastAsia="sq-AL"/>
        </w:rPr>
        <w:t>tën Publike, sipas kritereve të dhëna në shtojcën IV, bashkëlidhur këtij vendimi.</w:t>
      </w: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5. Ngarkohet ministri i Shtetit për Inovacionin dhe Administratën Publike dhe ministri i Shtetit për Çështjet Vendore, për zbatimin e këtij vendimi.</w:t>
      </w:r>
    </w:p>
    <w:p w:rsidR="006F2E8E" w:rsidRDefault="006F2E8E" w:rsidP="006F2E8E">
      <w:pPr>
        <w:pStyle w:val="Paragrafi"/>
        <w:rPr>
          <w:spacing w:val="-4"/>
          <w:lang w:val="sq-AL" w:eastAsia="sq-AL"/>
        </w:rPr>
      </w:pPr>
    </w:p>
    <w:p w:rsidR="006F2E8E" w:rsidRDefault="006F2E8E" w:rsidP="006F2E8E">
      <w:pPr>
        <w:pStyle w:val="Paragrafi"/>
        <w:rPr>
          <w:spacing w:val="-4"/>
          <w:lang w:val="sq-AL" w:eastAsia="sq-AL"/>
        </w:rPr>
      </w:pPr>
    </w:p>
    <w:p w:rsidR="006F2E8E" w:rsidRPr="00CF3BD9" w:rsidRDefault="006F2E8E" w:rsidP="006F2E8E">
      <w:pPr>
        <w:pStyle w:val="Paragrafi"/>
        <w:rPr>
          <w:spacing w:val="-4"/>
          <w:lang w:val="sq-AL" w:eastAsia="sq-AL"/>
        </w:rPr>
      </w:pPr>
      <w:r w:rsidRPr="00CF3BD9">
        <w:rPr>
          <w:spacing w:val="-4"/>
          <w:lang w:val="sq-AL" w:eastAsia="sq-AL"/>
        </w:rPr>
        <w:t>Ky vendim hyn në fuqi pas botimit në Fletoren Zyrtare.</w:t>
      </w:r>
    </w:p>
    <w:p w:rsidR="006F2E8E" w:rsidRPr="00CF3BD9" w:rsidRDefault="006F2E8E" w:rsidP="006F2E8E">
      <w:pPr>
        <w:pStyle w:val="Paragrafi"/>
        <w:ind w:firstLine="0"/>
        <w:jc w:val="right"/>
        <w:rPr>
          <w:spacing w:val="-4"/>
          <w:lang w:val="sq-AL"/>
        </w:rPr>
      </w:pPr>
      <w:r w:rsidRPr="00CF3BD9">
        <w:rPr>
          <w:spacing w:val="-4"/>
          <w:lang w:val="sq-AL"/>
        </w:rPr>
        <w:t>ZËVENDËSKRYET</w:t>
      </w:r>
      <w:r>
        <w:rPr>
          <w:spacing w:val="-4"/>
          <w:lang w:val="sq-AL"/>
        </w:rPr>
        <w:t>A</w:t>
      </w:r>
      <w:r w:rsidRPr="00CF3BD9">
        <w:rPr>
          <w:spacing w:val="-4"/>
          <w:lang w:val="sq-AL"/>
        </w:rPr>
        <w:t>RI</w:t>
      </w:r>
    </w:p>
    <w:p w:rsidR="006F2E8E" w:rsidRPr="00CF3BD9" w:rsidRDefault="006F2E8E" w:rsidP="006F2E8E">
      <w:pPr>
        <w:pStyle w:val="Paragrafi"/>
        <w:jc w:val="right"/>
        <w:rPr>
          <w:b/>
          <w:spacing w:val="-4"/>
          <w:lang w:val="sq-AL"/>
        </w:rPr>
      </w:pPr>
      <w:r w:rsidRPr="00CF3BD9">
        <w:rPr>
          <w:b/>
          <w:spacing w:val="-4"/>
          <w:lang w:val="sq-AL"/>
        </w:rPr>
        <w:t>Niko Peleshi</w:t>
      </w:r>
    </w:p>
    <w:p w:rsidR="006F2E8E" w:rsidRPr="004A3146" w:rsidRDefault="006F2E8E" w:rsidP="006F2E8E">
      <w:pPr>
        <w:pStyle w:val="Paragrafi"/>
        <w:ind w:firstLine="0"/>
        <w:jc w:val="center"/>
        <w:rPr>
          <w:lang w:val="sq-AL"/>
        </w:rPr>
      </w:pPr>
    </w:p>
    <w:p w:rsidR="0037409F" w:rsidRDefault="0037409F" w:rsidP="006F2E8E">
      <w:pPr>
        <w:pStyle w:val="Paragrafi"/>
        <w:ind w:firstLine="0"/>
        <w:jc w:val="left"/>
        <w:rPr>
          <w:lang w:val="sq-AL"/>
        </w:rPr>
        <w:sectPr w:rsidR="0037409F" w:rsidSect="0037409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F2E8E" w:rsidRPr="004A3146" w:rsidRDefault="006F2E8E" w:rsidP="006F2E8E">
      <w:pPr>
        <w:pStyle w:val="Paragrafi"/>
        <w:ind w:firstLine="0"/>
        <w:jc w:val="left"/>
        <w:rPr>
          <w:lang w:val="sq-AL"/>
        </w:rPr>
      </w:pPr>
      <w:r w:rsidRPr="004A3146">
        <w:rPr>
          <w:noProof/>
        </w:rPr>
        <w:lastRenderedPageBreak/>
        <w:drawing>
          <wp:inline distT="0" distB="0" distL="0" distR="0" wp14:anchorId="143C1DF2" wp14:editId="61559751">
            <wp:extent cx="3036498" cy="2484407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" r="10264" b="3233"/>
                    <a:stretch/>
                  </pic:blipFill>
                  <pic:spPr bwMode="auto">
                    <a:xfrm>
                      <a:off x="0" y="0"/>
                      <a:ext cx="3044154" cy="249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E8E" w:rsidRDefault="006F2E8E" w:rsidP="006F2E8E">
      <w:pPr>
        <w:pStyle w:val="Paragrafi"/>
        <w:ind w:firstLine="0"/>
        <w:jc w:val="center"/>
        <w:rPr>
          <w:lang w:val="sq-AL"/>
        </w:rPr>
        <w:sectPr w:rsidR="006F2E8E" w:rsidSect="0037409F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6F2E8E" w:rsidRPr="004A3146" w:rsidRDefault="006F2E8E" w:rsidP="006F2E8E">
      <w:pPr>
        <w:pStyle w:val="Paragrafi"/>
        <w:ind w:firstLine="0"/>
        <w:jc w:val="center"/>
        <w:rPr>
          <w:lang w:val="sq-AL"/>
        </w:rPr>
      </w:pPr>
      <w:r w:rsidRPr="004A3146">
        <w:rPr>
          <w:noProof/>
        </w:rPr>
        <w:lastRenderedPageBreak/>
        <w:drawing>
          <wp:inline distT="0" distB="0" distL="0" distR="0" wp14:anchorId="2233EB9C" wp14:editId="3CE271E0">
            <wp:extent cx="5538159" cy="4949785"/>
            <wp:effectExtent l="0" t="0" r="5715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6 2016_Draft Vendim_Shpallje thirrje Shqiperia Dixhitale red 14 6 2016_Page_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7" t="7921" r="3234" b="29373"/>
                    <a:stretch/>
                  </pic:blipFill>
                  <pic:spPr bwMode="auto">
                    <a:xfrm>
                      <a:off x="0" y="0"/>
                      <a:ext cx="5539835" cy="4951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A3146">
        <w:rPr>
          <w:noProof/>
        </w:rPr>
        <w:lastRenderedPageBreak/>
        <w:drawing>
          <wp:inline distT="0" distB="0" distL="0" distR="0" wp14:anchorId="56376CAD" wp14:editId="2750FB92">
            <wp:extent cx="6131572" cy="8039819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6 2016_Draft Vendim_Shpallje thirrje Shqiperia Dixhitale red 14 6 2016_Page_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7701" r="4634" b="6161"/>
                    <a:stretch/>
                  </pic:blipFill>
                  <pic:spPr bwMode="auto">
                    <a:xfrm>
                      <a:off x="0" y="0"/>
                      <a:ext cx="6136503" cy="8046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A3146">
        <w:rPr>
          <w:noProof/>
        </w:rPr>
        <w:lastRenderedPageBreak/>
        <w:drawing>
          <wp:inline distT="0" distB="0" distL="0" distR="0" wp14:anchorId="68CFD7E5" wp14:editId="089A4D74">
            <wp:extent cx="6064909" cy="5667554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6 2016_Draft Vendim_Shpallje thirrje Shqiperia Dixhitale red 14 6 2016_Page_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7" t="7591" r="4012" b="32784"/>
                    <a:stretch/>
                  </pic:blipFill>
                  <pic:spPr bwMode="auto">
                    <a:xfrm>
                      <a:off x="0" y="0"/>
                      <a:ext cx="6067079" cy="5669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A3146">
        <w:rPr>
          <w:noProof/>
        </w:rPr>
        <w:lastRenderedPageBreak/>
        <w:drawing>
          <wp:inline distT="0" distB="0" distL="0" distR="0" wp14:anchorId="229A05C7" wp14:editId="09DC6456">
            <wp:extent cx="5962650" cy="79057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6 2016_Draft Vendim_Shpallje thirrje Shqiperia Dixhitale red 14 6 2016_Page_4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6" t="7591" r="8368" b="10012"/>
                    <a:stretch/>
                  </pic:blipFill>
                  <pic:spPr bwMode="auto">
                    <a:xfrm>
                      <a:off x="0" y="0"/>
                      <a:ext cx="5960983" cy="7903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E8E" w:rsidRPr="004A3146" w:rsidRDefault="006F2E8E" w:rsidP="006F2E8E">
      <w:pPr>
        <w:pStyle w:val="Paragrafi"/>
        <w:ind w:firstLine="0"/>
        <w:jc w:val="center"/>
        <w:rPr>
          <w:lang w:val="sq-AL"/>
        </w:rPr>
        <w:sectPr w:rsidR="006F2E8E" w:rsidRPr="004A3146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8E"/>
    <w:rsid w:val="0037409F"/>
    <w:rsid w:val="006F2E8E"/>
    <w:rsid w:val="00A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F2E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F2E8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F2E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F2E8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2E8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F2E8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E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F2E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F2E8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F2E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F2E8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2E8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F2E8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E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2016-06-20T11:52:00Z</dcterms:created>
  <dcterms:modified xsi:type="dcterms:W3CDTF">2018-01-19T12:04:00Z</dcterms:modified>
</cp:coreProperties>
</file>