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57C" w:rsidRPr="00C608C0" w:rsidRDefault="003F157C" w:rsidP="003F157C">
      <w:pPr>
        <w:spacing w:after="0" w:line="240" w:lineRule="auto"/>
        <w:ind w:left="284" w:firstLine="0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C608C0">
        <w:rPr>
          <w:rFonts w:ascii="Garamond" w:hAnsi="Garamond"/>
          <w:b/>
          <w:sz w:val="24"/>
          <w:szCs w:val="24"/>
          <w:lang w:val="sq-AL"/>
        </w:rPr>
        <w:t>VENDIM</w:t>
      </w:r>
    </w:p>
    <w:p w:rsidR="003F157C" w:rsidRPr="00C608C0" w:rsidRDefault="003F157C" w:rsidP="003F157C">
      <w:pPr>
        <w:spacing w:after="0" w:line="240" w:lineRule="auto"/>
        <w:ind w:left="284"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C608C0">
        <w:rPr>
          <w:rFonts w:ascii="Garamond" w:hAnsi="Garamond"/>
          <w:b/>
          <w:sz w:val="24"/>
          <w:szCs w:val="24"/>
          <w:lang w:val="sq-AL"/>
        </w:rPr>
        <w:t>Nr. 40, datë 4.8.2016</w:t>
      </w:r>
    </w:p>
    <w:p w:rsidR="003F157C" w:rsidRPr="00C608C0" w:rsidRDefault="003F157C" w:rsidP="003F157C">
      <w:pPr>
        <w:pStyle w:val="Hapesira7"/>
        <w:rPr>
          <w:lang w:val="sq-AL"/>
        </w:rPr>
      </w:pPr>
    </w:p>
    <w:p w:rsidR="003F157C" w:rsidRPr="00C608C0" w:rsidRDefault="003F157C" w:rsidP="003F157C">
      <w:pPr>
        <w:pStyle w:val="TitulliNr"/>
        <w:rPr>
          <w:b/>
          <w:lang w:val="sq-AL"/>
        </w:rPr>
      </w:pPr>
      <w:r w:rsidRPr="00C608C0">
        <w:rPr>
          <w:b/>
          <w:lang w:val="sq-AL"/>
        </w:rPr>
        <w:t>PËR MIRATIMIN E FINANCIMIT TË MBETUR, PËR DISA PROJEKTE TË MIRATUARA NË VITIN 2012, 2013, DHE ME CIKËL FINANCIMI 2014–2015, TË GRANTIT TË ARSIMIT, PROGRAMI I ZHVILLIMIT TË INFRASTRUKTURËS VENDORE DHE RAJONALE, SHTYLLA I, PËR VITIN 2016</w:t>
      </w:r>
    </w:p>
    <w:p w:rsidR="003F157C" w:rsidRPr="00C608C0" w:rsidRDefault="003F157C" w:rsidP="003F157C">
      <w:pPr>
        <w:pStyle w:val="TitulliNr"/>
        <w:rPr>
          <w:b/>
          <w:lang w:val="sq-AL"/>
        </w:rPr>
      </w:pPr>
    </w:p>
    <w:p w:rsidR="003F157C" w:rsidRPr="00C608C0" w:rsidRDefault="003F157C" w:rsidP="003F157C">
      <w:pPr>
        <w:spacing w:after="0" w:line="240" w:lineRule="auto"/>
        <w:ind w:left="288" w:firstLine="288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Në mbështetje të nenit 100 të Kushtetutës dhe të nenit 15, të aneksit 3, të ligjit nr. 147/2015, “Për buxhetin e vitit 2016”, Komiteti për Zhvillimin e Rajoneve</w:t>
      </w:r>
    </w:p>
    <w:p w:rsidR="003F157C" w:rsidRPr="00C608C0" w:rsidRDefault="003F157C" w:rsidP="003F157C">
      <w:pPr>
        <w:spacing w:after="0" w:line="240" w:lineRule="auto"/>
        <w:ind w:left="284" w:firstLine="0"/>
        <w:rPr>
          <w:rFonts w:ascii="Garamond" w:hAnsi="Garamond"/>
          <w:sz w:val="14"/>
          <w:szCs w:val="14"/>
          <w:lang w:val="sq-AL"/>
        </w:rPr>
      </w:pPr>
    </w:p>
    <w:p w:rsidR="003F157C" w:rsidRPr="00C608C0" w:rsidRDefault="003F157C" w:rsidP="003F157C">
      <w:pPr>
        <w:pStyle w:val="Vendosi"/>
        <w:rPr>
          <w:lang w:val="sq-AL"/>
        </w:rPr>
      </w:pPr>
      <w:r w:rsidRPr="00C608C0">
        <w:rPr>
          <w:lang w:val="sq-AL"/>
        </w:rPr>
        <w:t>VENDOSI:</w:t>
      </w:r>
    </w:p>
    <w:p w:rsidR="003F157C" w:rsidRPr="00C608C0" w:rsidRDefault="003F157C" w:rsidP="003F157C">
      <w:pPr>
        <w:spacing w:after="0" w:line="240" w:lineRule="auto"/>
        <w:ind w:left="288" w:firstLine="288"/>
        <w:rPr>
          <w:rFonts w:ascii="Garamond" w:hAnsi="Garamond"/>
          <w:sz w:val="14"/>
          <w:szCs w:val="14"/>
          <w:lang w:val="sq-AL"/>
        </w:rPr>
      </w:pPr>
    </w:p>
    <w:p w:rsidR="003F157C" w:rsidRPr="00C608C0" w:rsidRDefault="003F157C" w:rsidP="003F157C">
      <w:pPr>
        <w:spacing w:after="0" w:line="240" w:lineRule="auto"/>
        <w:ind w:left="288" w:firstLine="288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1. Miratimin e financimit të mbetur, për disa projekte, për grantin e arsimit, të miratuara në vitin 2012 dhe 2013, nga Programi i Zhvillimit të Infrastrukturës Vendore dhe Rajonale, shtylla I, granti për arsimin, për vitin 2016, sipas tabelës 1, bashkëlidhur këtij vendimi.</w:t>
      </w:r>
    </w:p>
    <w:p w:rsidR="003F157C" w:rsidRPr="00C608C0" w:rsidRDefault="003F157C" w:rsidP="003F157C">
      <w:pPr>
        <w:spacing w:after="0" w:line="240" w:lineRule="auto"/>
        <w:ind w:left="288" w:firstLine="288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2. Miratimin e financimit të mbetur, për dy projekte me cikël financimi 2014–2015, për grantin e arsimit, nga Programi i Zhvillimit Vendor dhe Rajonal, shtylla I, granti i arsimit, për vitin 2016, sipas tabelës 2, bashkëlidhur këtij vendimi.</w:t>
      </w:r>
    </w:p>
    <w:p w:rsidR="003F157C" w:rsidRPr="00C608C0" w:rsidRDefault="003F157C" w:rsidP="003F157C">
      <w:pPr>
        <w:spacing w:after="0" w:line="240" w:lineRule="auto"/>
        <w:ind w:left="288" w:firstLine="288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3. Ngarkohen ministri i Arsimit dhe Sportit dhe ministri i Financave, për zbatimin e këtij vendimi.</w:t>
      </w:r>
    </w:p>
    <w:p w:rsidR="003F157C" w:rsidRPr="00C608C0" w:rsidRDefault="003F157C" w:rsidP="003F157C">
      <w:pPr>
        <w:spacing w:after="0" w:line="240" w:lineRule="auto"/>
        <w:ind w:left="288" w:firstLine="288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3F157C" w:rsidRPr="00C608C0" w:rsidRDefault="003F157C" w:rsidP="003F157C">
      <w:pPr>
        <w:spacing w:after="0" w:line="240" w:lineRule="auto"/>
        <w:ind w:firstLine="0"/>
        <w:rPr>
          <w:rFonts w:ascii="Garamond" w:hAnsi="Garamond"/>
          <w:sz w:val="14"/>
          <w:szCs w:val="14"/>
          <w:lang w:val="sq-AL"/>
        </w:rPr>
      </w:pPr>
    </w:p>
    <w:p w:rsidR="003F157C" w:rsidRPr="00C608C0" w:rsidRDefault="003F157C" w:rsidP="003F157C">
      <w:pPr>
        <w:spacing w:after="0" w:line="240" w:lineRule="auto"/>
        <w:ind w:left="284" w:firstLine="0"/>
        <w:jc w:val="right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ZËVENDËSKRYETAR</w:t>
      </w:r>
    </w:p>
    <w:p w:rsidR="003F157C" w:rsidRPr="00C608C0" w:rsidRDefault="003F157C" w:rsidP="003F157C">
      <w:pPr>
        <w:spacing w:after="0" w:line="240" w:lineRule="auto"/>
        <w:ind w:left="284" w:firstLine="0"/>
        <w:jc w:val="right"/>
        <w:rPr>
          <w:rFonts w:ascii="Garamond" w:hAnsi="Garamond"/>
          <w:b/>
          <w:sz w:val="24"/>
          <w:szCs w:val="24"/>
          <w:lang w:val="sq-AL"/>
        </w:rPr>
      </w:pPr>
      <w:r w:rsidRPr="00C608C0">
        <w:rPr>
          <w:rFonts w:ascii="Garamond" w:hAnsi="Garamond"/>
          <w:b/>
          <w:sz w:val="24"/>
          <w:szCs w:val="24"/>
          <w:lang w:val="sq-AL"/>
        </w:rPr>
        <w:t>Niko Peleshi</w:t>
      </w:r>
    </w:p>
    <w:p w:rsidR="003F157C" w:rsidRPr="00C608C0" w:rsidRDefault="003F157C" w:rsidP="003F157C">
      <w:pPr>
        <w:spacing w:after="0"/>
        <w:ind w:left="284" w:firstLine="0"/>
        <w:jc w:val="right"/>
        <w:rPr>
          <w:rFonts w:ascii="Garamond" w:hAnsi="Garamond"/>
          <w:b/>
          <w:sz w:val="14"/>
          <w:szCs w:val="14"/>
          <w:lang w:val="sq-AL"/>
        </w:rPr>
      </w:pPr>
    </w:p>
    <w:p w:rsidR="003F157C" w:rsidRPr="00C608C0" w:rsidRDefault="003F157C" w:rsidP="003F157C">
      <w:pPr>
        <w:spacing w:after="0" w:line="240" w:lineRule="auto"/>
        <w:ind w:firstLine="0"/>
        <w:rPr>
          <w:rFonts w:ascii="Garamond" w:hAnsi="Garamond"/>
          <w:lang w:val="sq-AL"/>
        </w:rPr>
        <w:sectPr w:rsidR="003F157C" w:rsidRPr="00C608C0" w:rsidSect="008E176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Fmt w:val="chicago"/>
          </w:footnotePr>
          <w:pgSz w:w="11907" w:h="16840" w:code="9"/>
          <w:pgMar w:top="720" w:right="1134" w:bottom="720" w:left="1134" w:header="851" w:footer="851" w:gutter="0"/>
          <w:pgNumType w:start="11509"/>
          <w:cols w:space="446"/>
          <w:docGrid w:linePitch="360"/>
        </w:sectPr>
      </w:pPr>
      <w:r w:rsidRPr="00C608C0">
        <w:rPr>
          <w:noProof/>
        </w:rPr>
        <w:drawing>
          <wp:inline distT="0" distB="0" distL="0" distR="0" wp14:anchorId="63F8D401" wp14:editId="5BEA1F40">
            <wp:extent cx="3267075" cy="2838450"/>
            <wp:effectExtent l="0" t="0" r="9525" b="0"/>
            <wp:docPr id="17" name="Picture 0" descr="12 07 2016_  Vendimi _Shpallja e Thirrjes per Financim te reja_Infrastruktura Vendor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07 2016_  Vendimi _Shpallja e Thirrjes per Financim te reja_Infrastruktura Vendore_Page_3.jpg"/>
                    <pic:cNvPicPr/>
                  </pic:nvPicPr>
                  <pic:blipFill>
                    <a:blip r:embed="rId13" cstate="print"/>
                    <a:srcRect l="11169" t="8281" r="10562" b="47082"/>
                    <a:stretch>
                      <a:fillRect/>
                    </a:stretch>
                  </pic:blipFill>
                  <pic:spPr>
                    <a:xfrm>
                      <a:off x="0" y="0"/>
                      <a:ext cx="3267617" cy="2838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57C" w:rsidRPr="00C608C0" w:rsidRDefault="003F157C" w:rsidP="003F157C">
      <w:pPr>
        <w:spacing w:after="0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1"/>
        <w:tblpPr w:leftFromText="180" w:rightFromText="180" w:vertAnchor="text" w:horzAnchor="page" w:tblpX="1795" w:tblpY="1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222"/>
      </w:tblGrid>
      <w:tr w:rsidR="003F157C" w:rsidRPr="00C608C0" w:rsidTr="00E32A57">
        <w:tc>
          <w:tcPr>
            <w:tcW w:w="0" w:type="auto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</w:p>
        </w:tc>
        <w:tc>
          <w:tcPr>
            <w:tcW w:w="0" w:type="auto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</w:p>
        </w:tc>
      </w:tr>
    </w:tbl>
    <w:p w:rsidR="003F157C" w:rsidRPr="00C608C0" w:rsidRDefault="003F157C" w:rsidP="003F157C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3F157C" w:rsidRPr="00C608C0" w:rsidRDefault="003F157C" w:rsidP="003F157C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3F157C" w:rsidRPr="00C608C0" w:rsidRDefault="003F157C" w:rsidP="003F157C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3F157C" w:rsidRPr="00C608C0" w:rsidRDefault="003F157C" w:rsidP="003F157C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3F157C" w:rsidRPr="00C608C0" w:rsidRDefault="003F157C" w:rsidP="003F157C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3F157C" w:rsidRPr="00C608C0" w:rsidRDefault="003F157C" w:rsidP="003F157C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3F157C" w:rsidRPr="00C608C0" w:rsidRDefault="003F157C" w:rsidP="003F157C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3F157C" w:rsidRPr="00C608C0" w:rsidRDefault="003F157C" w:rsidP="003F157C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3F157C" w:rsidRPr="00C608C0" w:rsidRDefault="003F157C" w:rsidP="003F157C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3F157C" w:rsidRPr="00C608C0" w:rsidRDefault="003F157C" w:rsidP="003F157C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3F157C" w:rsidRPr="00C608C0" w:rsidRDefault="003F157C" w:rsidP="003F157C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3F157C" w:rsidRPr="00C608C0" w:rsidRDefault="003F157C" w:rsidP="003F157C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3F157C" w:rsidRPr="00C608C0" w:rsidRDefault="003F157C" w:rsidP="003F157C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3F157C" w:rsidRPr="00C608C0" w:rsidRDefault="003F157C" w:rsidP="003F157C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3F157C" w:rsidRPr="00C608C0" w:rsidRDefault="003F157C" w:rsidP="003F157C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3F157C" w:rsidRPr="00C608C0" w:rsidRDefault="003F157C" w:rsidP="003F157C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  <w:sectPr w:rsidR="003F157C" w:rsidRPr="00C608C0" w:rsidSect="002657EA">
          <w:footnotePr>
            <w:numFmt w:val="chicago"/>
          </w:footnotePr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3F157C" w:rsidRPr="00C608C0" w:rsidRDefault="003F157C" w:rsidP="003F157C">
      <w:pPr>
        <w:spacing w:after="0"/>
        <w:ind w:left="284" w:firstLine="0"/>
        <w:jc w:val="right"/>
        <w:rPr>
          <w:rFonts w:ascii="Garamond" w:hAnsi="Garamond"/>
          <w:b/>
          <w:sz w:val="24"/>
          <w:szCs w:val="24"/>
          <w:lang w:val="sq-AL"/>
        </w:rPr>
      </w:pPr>
      <w:r w:rsidRPr="00C608C0">
        <w:rPr>
          <w:rFonts w:ascii="Garamond" w:hAnsi="Garamond"/>
          <w:b/>
          <w:sz w:val="24"/>
          <w:szCs w:val="24"/>
          <w:lang w:val="sq-AL"/>
        </w:rPr>
        <w:lastRenderedPageBreak/>
        <w:t>Tabela 1</w:t>
      </w:r>
    </w:p>
    <w:p w:rsidR="003F157C" w:rsidRPr="00C608C0" w:rsidRDefault="003F157C" w:rsidP="003F157C">
      <w:pPr>
        <w:spacing w:after="0"/>
        <w:ind w:left="284" w:firstLine="0"/>
        <w:jc w:val="center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LISTA E DISA PROJEKTEVE TË MIRATUARA NË VITIN 2012 DHE 2013, QË FINANCOHEN NGA GRANTI PËR ARSIMIN, PROGRAMI I ZHVILLIMIT TË INFRASTRUKTURËS VENDORE DHE RAJONALE, SHTYLLA I, PËR VITIN 2016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88"/>
        <w:gridCol w:w="1163"/>
        <w:gridCol w:w="1373"/>
        <w:gridCol w:w="965"/>
        <w:gridCol w:w="1155"/>
        <w:gridCol w:w="1097"/>
        <w:gridCol w:w="1097"/>
        <w:gridCol w:w="1904"/>
      </w:tblGrid>
      <w:tr w:rsidR="003F157C" w:rsidRPr="00C608C0" w:rsidTr="00E32A57">
        <w:trPr>
          <w:trHeight w:val="765"/>
          <w:jc w:val="center"/>
        </w:trPr>
        <w:tc>
          <w:tcPr>
            <w:tcW w:w="174" w:type="pct"/>
          </w:tcPr>
          <w:p w:rsidR="003F157C" w:rsidRPr="00C608C0" w:rsidRDefault="003F157C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 xml:space="preserve">Nr. </w:t>
            </w:r>
          </w:p>
        </w:tc>
        <w:tc>
          <w:tcPr>
            <w:tcW w:w="697" w:type="pct"/>
          </w:tcPr>
          <w:p w:rsidR="003F157C" w:rsidRPr="00C608C0" w:rsidRDefault="003F157C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Autoriteti kontraktues</w:t>
            </w:r>
          </w:p>
        </w:tc>
        <w:tc>
          <w:tcPr>
            <w:tcW w:w="944" w:type="pct"/>
          </w:tcPr>
          <w:p w:rsidR="003F157C" w:rsidRPr="00C608C0" w:rsidRDefault="003F157C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Emërtimi i projektit</w:t>
            </w:r>
          </w:p>
        </w:tc>
        <w:tc>
          <w:tcPr>
            <w:tcW w:w="323" w:type="pct"/>
          </w:tcPr>
          <w:p w:rsidR="003F157C" w:rsidRPr="00C608C0" w:rsidRDefault="003F157C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Programi buxhetor</w:t>
            </w:r>
          </w:p>
        </w:tc>
        <w:tc>
          <w:tcPr>
            <w:tcW w:w="575" w:type="pct"/>
          </w:tcPr>
          <w:p w:rsidR="003F157C" w:rsidRPr="00C608C0" w:rsidRDefault="003F157C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Vendim</w:t>
            </w:r>
            <w:r>
              <w:rPr>
                <w:rFonts w:ascii="Garamond" w:hAnsi="Garamond"/>
                <w:b/>
                <w:lang w:val="sq-AL"/>
              </w:rPr>
              <w:t>i/</w:t>
            </w:r>
            <w:r w:rsidRPr="00C608C0">
              <w:rPr>
                <w:rFonts w:ascii="Garamond" w:hAnsi="Garamond"/>
                <w:b/>
                <w:lang w:val="sq-AL"/>
              </w:rPr>
              <w:t>et e KZHR-së</w:t>
            </w:r>
          </w:p>
        </w:tc>
        <w:tc>
          <w:tcPr>
            <w:tcW w:w="727" w:type="pct"/>
          </w:tcPr>
          <w:p w:rsidR="003F157C" w:rsidRPr="00C608C0" w:rsidRDefault="003F157C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Vlera totale e kontratës (në lekë)</w:t>
            </w:r>
          </w:p>
        </w:tc>
        <w:tc>
          <w:tcPr>
            <w:tcW w:w="624" w:type="pct"/>
          </w:tcPr>
          <w:p w:rsidR="003F157C" w:rsidRPr="00C608C0" w:rsidRDefault="003F157C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Vlera e realizuar deri në vitin 2015 (në lekë)</w:t>
            </w:r>
          </w:p>
        </w:tc>
        <w:tc>
          <w:tcPr>
            <w:tcW w:w="936" w:type="pct"/>
          </w:tcPr>
          <w:p w:rsidR="003F157C" w:rsidRPr="00C608C0" w:rsidRDefault="003F157C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Vlera e mbetur e financimit/financimi në vitin 2016 (në lekë)</w:t>
            </w:r>
          </w:p>
        </w:tc>
      </w:tr>
      <w:tr w:rsidR="003F157C" w:rsidRPr="00C608C0" w:rsidTr="00E32A57">
        <w:trPr>
          <w:trHeight w:val="480"/>
          <w:jc w:val="center"/>
        </w:trPr>
        <w:tc>
          <w:tcPr>
            <w:tcW w:w="17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697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Bashkia Dibër</w:t>
            </w:r>
          </w:p>
        </w:tc>
        <w:tc>
          <w:tcPr>
            <w:tcW w:w="944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Rikonstruksion shkolle 9-vjeçare, fshati Dukagjin, Komuna Derjan, Mat</w:t>
            </w:r>
          </w:p>
        </w:tc>
        <w:tc>
          <w:tcPr>
            <w:tcW w:w="323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09120</w:t>
            </w:r>
          </w:p>
        </w:tc>
        <w:tc>
          <w:tcPr>
            <w:tcW w:w="575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nr. 4, datë 18.5.2012</w:t>
            </w:r>
          </w:p>
        </w:tc>
        <w:tc>
          <w:tcPr>
            <w:tcW w:w="727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13,269,194</w:t>
            </w:r>
          </w:p>
        </w:tc>
        <w:tc>
          <w:tcPr>
            <w:tcW w:w="62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12,098,880</w:t>
            </w:r>
          </w:p>
        </w:tc>
        <w:tc>
          <w:tcPr>
            <w:tcW w:w="936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1,170,314</w:t>
            </w:r>
          </w:p>
        </w:tc>
      </w:tr>
      <w:tr w:rsidR="003F157C" w:rsidRPr="00C608C0" w:rsidTr="00E32A57">
        <w:trPr>
          <w:trHeight w:val="480"/>
          <w:jc w:val="center"/>
        </w:trPr>
        <w:tc>
          <w:tcPr>
            <w:tcW w:w="17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697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Bashkia Elbasan</w:t>
            </w:r>
          </w:p>
        </w:tc>
        <w:tc>
          <w:tcPr>
            <w:tcW w:w="944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 xml:space="preserve">Rikonstruksioni i shkollës 9-vjeçare Polis, Gurshpate </w:t>
            </w:r>
          </w:p>
        </w:tc>
        <w:tc>
          <w:tcPr>
            <w:tcW w:w="323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09120</w:t>
            </w:r>
          </w:p>
        </w:tc>
        <w:tc>
          <w:tcPr>
            <w:tcW w:w="575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nr. 4, datë 18.5.2012</w:t>
            </w:r>
          </w:p>
        </w:tc>
        <w:tc>
          <w:tcPr>
            <w:tcW w:w="727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16,932,504</w:t>
            </w:r>
          </w:p>
        </w:tc>
        <w:tc>
          <w:tcPr>
            <w:tcW w:w="62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13,106,085</w:t>
            </w:r>
          </w:p>
        </w:tc>
        <w:tc>
          <w:tcPr>
            <w:tcW w:w="936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3,826,419</w:t>
            </w:r>
          </w:p>
        </w:tc>
      </w:tr>
      <w:tr w:rsidR="003F157C" w:rsidRPr="00C608C0" w:rsidTr="00E32A57">
        <w:trPr>
          <w:trHeight w:val="480"/>
          <w:jc w:val="center"/>
        </w:trPr>
        <w:tc>
          <w:tcPr>
            <w:tcW w:w="17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697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Bashkia Fier</w:t>
            </w:r>
          </w:p>
        </w:tc>
        <w:tc>
          <w:tcPr>
            <w:tcW w:w="944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Rikonstruksion shkolla 9-vjeç</w:t>
            </w:r>
            <w:r>
              <w:rPr>
                <w:rFonts w:ascii="Garamond" w:hAnsi="Garamond"/>
                <w:lang w:val="sq-AL"/>
              </w:rPr>
              <w:t>.</w:t>
            </w:r>
            <w:r w:rsidRPr="00C608C0">
              <w:rPr>
                <w:rFonts w:ascii="Garamond" w:hAnsi="Garamond"/>
                <w:lang w:val="sq-AL"/>
              </w:rPr>
              <w:t xml:space="preserve">, Ruzhdie, Komuna Ruzhdie, Fier </w:t>
            </w:r>
          </w:p>
        </w:tc>
        <w:tc>
          <w:tcPr>
            <w:tcW w:w="323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09120</w:t>
            </w:r>
          </w:p>
        </w:tc>
        <w:tc>
          <w:tcPr>
            <w:tcW w:w="575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nr. 4, datë 18.5.2012</w:t>
            </w:r>
          </w:p>
        </w:tc>
        <w:tc>
          <w:tcPr>
            <w:tcW w:w="727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17,268,281</w:t>
            </w:r>
          </w:p>
        </w:tc>
        <w:tc>
          <w:tcPr>
            <w:tcW w:w="62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11,909,401</w:t>
            </w:r>
          </w:p>
        </w:tc>
        <w:tc>
          <w:tcPr>
            <w:tcW w:w="936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5,358,880</w:t>
            </w:r>
          </w:p>
        </w:tc>
      </w:tr>
      <w:tr w:rsidR="003F157C" w:rsidRPr="00C608C0" w:rsidTr="00E32A57">
        <w:trPr>
          <w:trHeight w:val="480"/>
          <w:jc w:val="center"/>
        </w:trPr>
        <w:tc>
          <w:tcPr>
            <w:tcW w:w="17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697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Bashkia Fier</w:t>
            </w:r>
          </w:p>
        </w:tc>
        <w:tc>
          <w:tcPr>
            <w:tcW w:w="944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 xml:space="preserve">Ndërtimi i shkollës 9-vjeçare fshati Ngjeqar, Komuna Kurjan </w:t>
            </w:r>
          </w:p>
        </w:tc>
        <w:tc>
          <w:tcPr>
            <w:tcW w:w="323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09230</w:t>
            </w:r>
          </w:p>
        </w:tc>
        <w:tc>
          <w:tcPr>
            <w:tcW w:w="575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nr. 4, datë 18.5.2012</w:t>
            </w:r>
          </w:p>
        </w:tc>
        <w:tc>
          <w:tcPr>
            <w:tcW w:w="727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48,443,858</w:t>
            </w:r>
          </w:p>
        </w:tc>
        <w:tc>
          <w:tcPr>
            <w:tcW w:w="62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38,780,251</w:t>
            </w:r>
          </w:p>
        </w:tc>
        <w:tc>
          <w:tcPr>
            <w:tcW w:w="936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9,663,607</w:t>
            </w:r>
          </w:p>
        </w:tc>
      </w:tr>
      <w:tr w:rsidR="003F157C" w:rsidRPr="00C608C0" w:rsidTr="00E32A57">
        <w:trPr>
          <w:trHeight w:val="480"/>
          <w:jc w:val="center"/>
        </w:trPr>
        <w:tc>
          <w:tcPr>
            <w:tcW w:w="17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697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Bashkia Mallakastër</w:t>
            </w:r>
          </w:p>
        </w:tc>
        <w:tc>
          <w:tcPr>
            <w:tcW w:w="944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Rikonstruksion shkolla 9-vjeç</w:t>
            </w:r>
            <w:r>
              <w:rPr>
                <w:rFonts w:ascii="Garamond" w:hAnsi="Garamond"/>
                <w:lang w:val="sq-AL"/>
              </w:rPr>
              <w:t>.</w:t>
            </w:r>
            <w:r w:rsidRPr="00C608C0">
              <w:rPr>
                <w:rFonts w:ascii="Garamond" w:hAnsi="Garamond"/>
                <w:lang w:val="sq-AL"/>
              </w:rPr>
              <w:t xml:space="preserve"> fshati Visoke, Komuna Qendër </w:t>
            </w:r>
          </w:p>
        </w:tc>
        <w:tc>
          <w:tcPr>
            <w:tcW w:w="323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09120</w:t>
            </w:r>
          </w:p>
        </w:tc>
        <w:tc>
          <w:tcPr>
            <w:tcW w:w="575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nr. 4, datë 18.5.2012</w:t>
            </w:r>
          </w:p>
        </w:tc>
        <w:tc>
          <w:tcPr>
            <w:tcW w:w="727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47,876,474</w:t>
            </w:r>
          </w:p>
        </w:tc>
        <w:tc>
          <w:tcPr>
            <w:tcW w:w="62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34,876,743</w:t>
            </w:r>
          </w:p>
        </w:tc>
        <w:tc>
          <w:tcPr>
            <w:tcW w:w="936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12,999,731</w:t>
            </w:r>
          </w:p>
        </w:tc>
      </w:tr>
      <w:tr w:rsidR="003F157C" w:rsidRPr="00C608C0" w:rsidTr="00E32A57">
        <w:trPr>
          <w:trHeight w:val="480"/>
          <w:jc w:val="center"/>
        </w:trPr>
        <w:tc>
          <w:tcPr>
            <w:tcW w:w="17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697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Bashkia Tiranë</w:t>
            </w:r>
          </w:p>
        </w:tc>
        <w:tc>
          <w:tcPr>
            <w:tcW w:w="944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Ndërtim i shkollës 9-vjeçare Mihajas, Komuna Bërzhite</w:t>
            </w:r>
          </w:p>
        </w:tc>
        <w:tc>
          <w:tcPr>
            <w:tcW w:w="323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09120</w:t>
            </w:r>
          </w:p>
        </w:tc>
        <w:tc>
          <w:tcPr>
            <w:tcW w:w="575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nr. 4, datë 18.5.2012</w:t>
            </w:r>
          </w:p>
        </w:tc>
        <w:tc>
          <w:tcPr>
            <w:tcW w:w="727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32,286,508</w:t>
            </w:r>
          </w:p>
        </w:tc>
        <w:tc>
          <w:tcPr>
            <w:tcW w:w="62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2,587,440</w:t>
            </w:r>
          </w:p>
        </w:tc>
        <w:tc>
          <w:tcPr>
            <w:tcW w:w="936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29,699,068</w:t>
            </w:r>
          </w:p>
        </w:tc>
      </w:tr>
      <w:tr w:rsidR="003F157C" w:rsidRPr="00C608C0" w:rsidTr="00E32A57">
        <w:trPr>
          <w:trHeight w:val="960"/>
          <w:jc w:val="center"/>
        </w:trPr>
        <w:tc>
          <w:tcPr>
            <w:tcW w:w="17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697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Bashkia Tiranë</w:t>
            </w:r>
          </w:p>
        </w:tc>
        <w:tc>
          <w:tcPr>
            <w:tcW w:w="944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Rikonstruksion, shtesë anësore dykatëshe dhe palestër për shkollën e mesme të përgjithshme, Komuna Vaqarr</w:t>
            </w:r>
          </w:p>
        </w:tc>
        <w:tc>
          <w:tcPr>
            <w:tcW w:w="323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09230</w:t>
            </w:r>
          </w:p>
        </w:tc>
        <w:tc>
          <w:tcPr>
            <w:tcW w:w="575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nr. 4, datë 18.5.2012</w:t>
            </w:r>
          </w:p>
        </w:tc>
        <w:tc>
          <w:tcPr>
            <w:tcW w:w="727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31,801,747</w:t>
            </w:r>
          </w:p>
        </w:tc>
        <w:tc>
          <w:tcPr>
            <w:tcW w:w="62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25,580,062</w:t>
            </w:r>
          </w:p>
        </w:tc>
        <w:tc>
          <w:tcPr>
            <w:tcW w:w="936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6,221,685</w:t>
            </w:r>
          </w:p>
        </w:tc>
      </w:tr>
      <w:tr w:rsidR="003F157C" w:rsidRPr="00C608C0" w:rsidTr="00E32A57">
        <w:trPr>
          <w:trHeight w:val="480"/>
          <w:jc w:val="center"/>
        </w:trPr>
        <w:tc>
          <w:tcPr>
            <w:tcW w:w="17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697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Universiteti “A.</w:t>
            </w:r>
            <w:r>
              <w:rPr>
                <w:rFonts w:ascii="Garamond" w:hAnsi="Garamond"/>
                <w:lang w:val="sq-AL"/>
              </w:rPr>
              <w:t xml:space="preserve"> </w:t>
            </w:r>
            <w:r w:rsidRPr="00C608C0">
              <w:rPr>
                <w:rFonts w:ascii="Garamond" w:hAnsi="Garamond"/>
                <w:lang w:val="sq-AL"/>
              </w:rPr>
              <w:t>Moisiu”, Durrës</w:t>
            </w:r>
          </w:p>
        </w:tc>
        <w:tc>
          <w:tcPr>
            <w:tcW w:w="944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Ndërtim i godinës së re universitare</w:t>
            </w:r>
          </w:p>
        </w:tc>
        <w:tc>
          <w:tcPr>
            <w:tcW w:w="323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09450</w:t>
            </w:r>
          </w:p>
        </w:tc>
        <w:tc>
          <w:tcPr>
            <w:tcW w:w="575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nr. 4, datë 18.5.2012</w:t>
            </w:r>
          </w:p>
        </w:tc>
        <w:tc>
          <w:tcPr>
            <w:tcW w:w="727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255,000,000</w:t>
            </w:r>
          </w:p>
        </w:tc>
        <w:tc>
          <w:tcPr>
            <w:tcW w:w="62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164,218,671</w:t>
            </w:r>
          </w:p>
        </w:tc>
        <w:tc>
          <w:tcPr>
            <w:tcW w:w="936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90,781,329</w:t>
            </w:r>
          </w:p>
        </w:tc>
      </w:tr>
      <w:tr w:rsidR="003F157C" w:rsidRPr="00C608C0" w:rsidTr="00E32A57">
        <w:trPr>
          <w:trHeight w:val="300"/>
          <w:jc w:val="center"/>
        </w:trPr>
        <w:tc>
          <w:tcPr>
            <w:tcW w:w="17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697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Universiteti Politeknik</w:t>
            </w:r>
          </w:p>
        </w:tc>
        <w:tc>
          <w:tcPr>
            <w:tcW w:w="944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Shtesë godine, Universiteti Politeknik</w:t>
            </w:r>
          </w:p>
        </w:tc>
        <w:tc>
          <w:tcPr>
            <w:tcW w:w="323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09450</w:t>
            </w:r>
          </w:p>
        </w:tc>
        <w:tc>
          <w:tcPr>
            <w:tcW w:w="575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nr. 4, datë 18.5.2012</w:t>
            </w:r>
          </w:p>
        </w:tc>
        <w:tc>
          <w:tcPr>
            <w:tcW w:w="727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128,041,000</w:t>
            </w:r>
          </w:p>
        </w:tc>
        <w:tc>
          <w:tcPr>
            <w:tcW w:w="62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86,071,000</w:t>
            </w:r>
          </w:p>
        </w:tc>
        <w:tc>
          <w:tcPr>
            <w:tcW w:w="936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41,970,000</w:t>
            </w:r>
          </w:p>
        </w:tc>
      </w:tr>
      <w:tr w:rsidR="003F157C" w:rsidRPr="00C608C0" w:rsidTr="00E32A57">
        <w:trPr>
          <w:trHeight w:val="300"/>
          <w:jc w:val="center"/>
        </w:trPr>
        <w:tc>
          <w:tcPr>
            <w:tcW w:w="17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lastRenderedPageBreak/>
              <w:t>10</w:t>
            </w:r>
          </w:p>
        </w:tc>
        <w:tc>
          <w:tcPr>
            <w:tcW w:w="697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Bashkia Tepelenë</w:t>
            </w:r>
          </w:p>
        </w:tc>
        <w:tc>
          <w:tcPr>
            <w:tcW w:w="944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Rikonstruksion shkolla 9-vjeçare Sinanaj, Komuna Lopez</w:t>
            </w:r>
          </w:p>
        </w:tc>
        <w:tc>
          <w:tcPr>
            <w:tcW w:w="323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09120</w:t>
            </w:r>
          </w:p>
        </w:tc>
        <w:tc>
          <w:tcPr>
            <w:tcW w:w="575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nr. 4, datë 18.5.2012</w:t>
            </w:r>
          </w:p>
        </w:tc>
        <w:tc>
          <w:tcPr>
            <w:tcW w:w="727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46,180,118</w:t>
            </w:r>
          </w:p>
        </w:tc>
        <w:tc>
          <w:tcPr>
            <w:tcW w:w="62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36,492,918</w:t>
            </w:r>
          </w:p>
        </w:tc>
        <w:tc>
          <w:tcPr>
            <w:tcW w:w="936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9,687,200</w:t>
            </w:r>
          </w:p>
        </w:tc>
      </w:tr>
      <w:tr w:rsidR="003F157C" w:rsidRPr="00C608C0" w:rsidTr="00E32A57">
        <w:trPr>
          <w:trHeight w:val="300"/>
          <w:jc w:val="center"/>
        </w:trPr>
        <w:tc>
          <w:tcPr>
            <w:tcW w:w="17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11</w:t>
            </w:r>
          </w:p>
        </w:tc>
        <w:tc>
          <w:tcPr>
            <w:tcW w:w="697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Bashkia Kurbin</w:t>
            </w:r>
          </w:p>
        </w:tc>
        <w:tc>
          <w:tcPr>
            <w:tcW w:w="944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Ndërtim, shkollë e re 9-vjeçare Adriatik, Komuna Fushë-Kuqe</w:t>
            </w:r>
          </w:p>
        </w:tc>
        <w:tc>
          <w:tcPr>
            <w:tcW w:w="323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09120</w:t>
            </w:r>
          </w:p>
        </w:tc>
        <w:tc>
          <w:tcPr>
            <w:tcW w:w="575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nr. 4, datë 18.5.2012</w:t>
            </w:r>
          </w:p>
        </w:tc>
        <w:tc>
          <w:tcPr>
            <w:tcW w:w="727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40,556,063</w:t>
            </w:r>
          </w:p>
        </w:tc>
        <w:tc>
          <w:tcPr>
            <w:tcW w:w="62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39,983,036</w:t>
            </w:r>
          </w:p>
        </w:tc>
        <w:tc>
          <w:tcPr>
            <w:tcW w:w="936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573,027</w:t>
            </w:r>
          </w:p>
        </w:tc>
      </w:tr>
      <w:tr w:rsidR="003F157C" w:rsidRPr="00C608C0" w:rsidTr="00E32A57">
        <w:trPr>
          <w:trHeight w:val="480"/>
          <w:jc w:val="center"/>
        </w:trPr>
        <w:tc>
          <w:tcPr>
            <w:tcW w:w="17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12</w:t>
            </w:r>
          </w:p>
        </w:tc>
        <w:tc>
          <w:tcPr>
            <w:tcW w:w="697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Bashkia Korçë</w:t>
            </w:r>
          </w:p>
        </w:tc>
        <w:tc>
          <w:tcPr>
            <w:tcW w:w="944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Rikonstruksion i shkollës 9-vjeçare Lekas, Komuna Lekas</w:t>
            </w:r>
          </w:p>
        </w:tc>
        <w:tc>
          <w:tcPr>
            <w:tcW w:w="323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09120</w:t>
            </w:r>
          </w:p>
        </w:tc>
        <w:tc>
          <w:tcPr>
            <w:tcW w:w="575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nr. 4, datë 16.4.2013</w:t>
            </w:r>
          </w:p>
        </w:tc>
        <w:tc>
          <w:tcPr>
            <w:tcW w:w="727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7,940,766</w:t>
            </w:r>
          </w:p>
        </w:tc>
        <w:tc>
          <w:tcPr>
            <w:tcW w:w="62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5,940,766</w:t>
            </w:r>
          </w:p>
        </w:tc>
        <w:tc>
          <w:tcPr>
            <w:tcW w:w="936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2,000,000</w:t>
            </w:r>
          </w:p>
        </w:tc>
      </w:tr>
      <w:tr w:rsidR="003F157C" w:rsidRPr="00C608C0" w:rsidTr="00E32A57">
        <w:trPr>
          <w:trHeight w:val="300"/>
          <w:jc w:val="center"/>
        </w:trPr>
        <w:tc>
          <w:tcPr>
            <w:tcW w:w="17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 </w:t>
            </w:r>
          </w:p>
        </w:tc>
        <w:tc>
          <w:tcPr>
            <w:tcW w:w="697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 </w:t>
            </w:r>
          </w:p>
        </w:tc>
        <w:tc>
          <w:tcPr>
            <w:tcW w:w="944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TOTALI</w:t>
            </w:r>
          </w:p>
        </w:tc>
        <w:tc>
          <w:tcPr>
            <w:tcW w:w="323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575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727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685,596,513</w:t>
            </w:r>
          </w:p>
        </w:tc>
        <w:tc>
          <w:tcPr>
            <w:tcW w:w="624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471,645,253</w:t>
            </w:r>
          </w:p>
        </w:tc>
        <w:tc>
          <w:tcPr>
            <w:tcW w:w="936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213,951,260</w:t>
            </w:r>
          </w:p>
        </w:tc>
      </w:tr>
    </w:tbl>
    <w:p w:rsidR="003F157C" w:rsidRPr="00C608C0" w:rsidRDefault="003F157C" w:rsidP="003F157C">
      <w:pPr>
        <w:spacing w:after="0"/>
        <w:ind w:left="288"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 xml:space="preserve">Shënim. </w:t>
      </w:r>
    </w:p>
    <w:p w:rsidR="003F157C" w:rsidRPr="00C608C0" w:rsidRDefault="003F157C" w:rsidP="003F157C">
      <w:pPr>
        <w:spacing w:after="0"/>
        <w:ind w:left="288"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 xml:space="preserve">1. “Vlera e kontratës” përfaqëson vlerën e kontraktuar nga autoriteti kontraktues për zbatimin e punimeve të projektit dhe “korrekton” vlerën e projektit, sipas vendimeve respektive të Komitetit për Zhvillimin e Rajoneve, në vitin 2012 dhe 2013. Vlera e kontratës vjen nga sekretariati teknik (Ministria e Arsimit dhe Sportit). </w:t>
      </w:r>
    </w:p>
    <w:p w:rsidR="003F157C" w:rsidRPr="00C608C0" w:rsidRDefault="003F157C" w:rsidP="003F157C">
      <w:pPr>
        <w:spacing w:after="0"/>
        <w:ind w:left="288"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 xml:space="preserve">2. “Vlera e realizuar deri në vitin 2015” tregon vlerën e realizuar, akumulative, deri më 31.12.2015. Vlera e realizuar vjen nga sekretariati teknik (Ministria e Arsimit dhe Sportit). </w:t>
      </w:r>
    </w:p>
    <w:p w:rsidR="003F157C" w:rsidRPr="00C608C0" w:rsidRDefault="003F157C" w:rsidP="003F157C">
      <w:pPr>
        <w:spacing w:after="0"/>
        <w:ind w:left="288"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>3. “Vlera e financimit në vitin 2016”, tregon diferencën midis vlerës së kontratës dhe atë të realizuar deri në vitin 2015, sipas sekretariatit teknik (Ministria e Arsimit dhe e Sportit). Për këto projekte, vlera e mbetur e financimit në vitin 2016, përmbush detyrimin për financim, duke shlyer në masën 100% vlerën e kontratës për zbatimin e punimeve. Propozimi për financimin e kësaj vlere ka ardhur nga sekretariati teknik (Ministria e Arsimit dhe Sportit), me shkresën 7821 prot., datë 2.8.2016.</w:t>
      </w:r>
    </w:p>
    <w:p w:rsidR="003F157C" w:rsidRPr="00C608C0" w:rsidRDefault="003F157C" w:rsidP="003F157C">
      <w:pPr>
        <w:spacing w:after="0"/>
        <w:ind w:left="284" w:firstLine="0"/>
        <w:jc w:val="right"/>
        <w:rPr>
          <w:rFonts w:ascii="Garamond" w:hAnsi="Garamond"/>
          <w:b/>
          <w:sz w:val="24"/>
          <w:szCs w:val="24"/>
          <w:lang w:val="sq-AL"/>
        </w:rPr>
      </w:pPr>
      <w:r w:rsidRPr="00C608C0">
        <w:rPr>
          <w:rFonts w:ascii="Garamond" w:hAnsi="Garamond"/>
          <w:b/>
          <w:sz w:val="24"/>
          <w:szCs w:val="24"/>
          <w:lang w:val="sq-AL"/>
        </w:rPr>
        <w:t>Tabela 2</w:t>
      </w:r>
    </w:p>
    <w:p w:rsidR="003F157C" w:rsidRPr="00C608C0" w:rsidRDefault="003F157C" w:rsidP="003F157C">
      <w:pPr>
        <w:spacing w:after="0"/>
        <w:ind w:left="284" w:firstLine="0"/>
        <w:jc w:val="center"/>
        <w:rPr>
          <w:rFonts w:ascii="Garamond" w:hAnsi="Garamond"/>
          <w:sz w:val="24"/>
          <w:szCs w:val="24"/>
          <w:lang w:val="sq-AL"/>
        </w:rPr>
      </w:pPr>
      <w:r w:rsidRPr="00C608C0">
        <w:rPr>
          <w:rFonts w:ascii="Garamond" w:hAnsi="Garamond"/>
          <w:sz w:val="24"/>
          <w:szCs w:val="24"/>
          <w:lang w:val="sq-AL"/>
        </w:rPr>
        <w:t>LISTA E PROJEKTEVE ME CIKËL FINANCIMI 2014</w:t>
      </w:r>
      <w:r>
        <w:rPr>
          <w:rFonts w:ascii="Garamond" w:hAnsi="Garamond"/>
          <w:sz w:val="24"/>
          <w:szCs w:val="24"/>
          <w:lang w:val="sq-AL"/>
        </w:rPr>
        <w:t>–</w:t>
      </w:r>
      <w:r w:rsidRPr="00C608C0">
        <w:rPr>
          <w:rFonts w:ascii="Garamond" w:hAnsi="Garamond"/>
          <w:sz w:val="24"/>
          <w:szCs w:val="24"/>
          <w:lang w:val="sq-AL"/>
        </w:rPr>
        <w:t>2015, QË FINANCOHEN NGA GRANTI I ARSIMIT, PROGRAMI I ZHVILLIMIT TË INFRASTRUKTURËS VENDORE DHE RAJONALE, SHTYLLA I, FINANCIMI NË VITIN 2016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98"/>
        <w:gridCol w:w="1192"/>
        <w:gridCol w:w="1364"/>
        <w:gridCol w:w="987"/>
        <w:gridCol w:w="1184"/>
        <w:gridCol w:w="1030"/>
        <w:gridCol w:w="1032"/>
        <w:gridCol w:w="1955"/>
      </w:tblGrid>
      <w:tr w:rsidR="003F157C" w:rsidRPr="00C608C0" w:rsidTr="00E32A57">
        <w:trPr>
          <w:trHeight w:val="765"/>
          <w:jc w:val="center"/>
        </w:trPr>
        <w:tc>
          <w:tcPr>
            <w:tcW w:w="323" w:type="pct"/>
          </w:tcPr>
          <w:p w:rsidR="003F157C" w:rsidRPr="00C608C0" w:rsidRDefault="003F157C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Nr.</w:t>
            </w:r>
          </w:p>
        </w:tc>
        <w:tc>
          <w:tcPr>
            <w:tcW w:w="630" w:type="pct"/>
          </w:tcPr>
          <w:p w:rsidR="003F157C" w:rsidRPr="00C608C0" w:rsidRDefault="003F157C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Autoriteti kontraktues</w:t>
            </w:r>
          </w:p>
        </w:tc>
        <w:tc>
          <w:tcPr>
            <w:tcW w:w="758" w:type="pct"/>
          </w:tcPr>
          <w:p w:rsidR="003F157C" w:rsidRPr="00C608C0" w:rsidRDefault="003F157C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Emërtimi i projektit</w:t>
            </w:r>
          </w:p>
        </w:tc>
        <w:tc>
          <w:tcPr>
            <w:tcW w:w="542" w:type="pct"/>
          </w:tcPr>
          <w:p w:rsidR="003F157C" w:rsidRPr="00C608C0" w:rsidRDefault="003F157C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Programi buxhetor</w:t>
            </w:r>
          </w:p>
        </w:tc>
        <w:tc>
          <w:tcPr>
            <w:tcW w:w="595" w:type="pct"/>
          </w:tcPr>
          <w:p w:rsidR="003F157C" w:rsidRPr="00C608C0" w:rsidRDefault="003F157C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Vendim</w:t>
            </w:r>
            <w:r>
              <w:rPr>
                <w:rFonts w:ascii="Garamond" w:hAnsi="Garamond"/>
                <w:b/>
                <w:lang w:val="sq-AL"/>
              </w:rPr>
              <w:t>i/</w:t>
            </w:r>
            <w:r w:rsidRPr="00C608C0">
              <w:rPr>
                <w:rFonts w:ascii="Garamond" w:hAnsi="Garamond"/>
                <w:b/>
                <w:lang w:val="sq-AL"/>
              </w:rPr>
              <w:t>et e KZHR-së</w:t>
            </w:r>
          </w:p>
        </w:tc>
        <w:tc>
          <w:tcPr>
            <w:tcW w:w="596" w:type="pct"/>
          </w:tcPr>
          <w:p w:rsidR="003F157C" w:rsidRDefault="003F157C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 xml:space="preserve">Vlera totale e kontratës </w:t>
            </w:r>
          </w:p>
          <w:p w:rsidR="003F157C" w:rsidRPr="00C608C0" w:rsidRDefault="003F157C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(në lekë)</w:t>
            </w:r>
          </w:p>
        </w:tc>
        <w:tc>
          <w:tcPr>
            <w:tcW w:w="595" w:type="pct"/>
          </w:tcPr>
          <w:p w:rsidR="003F157C" w:rsidRPr="00C608C0" w:rsidRDefault="003F157C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Vlera e realizuar deri në vitin 2015 (në lekë)</w:t>
            </w:r>
          </w:p>
        </w:tc>
        <w:tc>
          <w:tcPr>
            <w:tcW w:w="961" w:type="pct"/>
          </w:tcPr>
          <w:p w:rsidR="003F157C" w:rsidRPr="00C608C0" w:rsidRDefault="003F157C" w:rsidP="00E32A57">
            <w:pPr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Vlera e mbetur e financimit/financimi në vitin 2016 (në lekë)</w:t>
            </w:r>
          </w:p>
        </w:tc>
      </w:tr>
      <w:tr w:rsidR="003F157C" w:rsidRPr="00C608C0" w:rsidTr="00E32A57">
        <w:trPr>
          <w:trHeight w:val="480"/>
          <w:jc w:val="center"/>
        </w:trPr>
        <w:tc>
          <w:tcPr>
            <w:tcW w:w="323" w:type="pct"/>
            <w:vAlign w:val="center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630" w:type="pct"/>
            <w:vAlign w:val="center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Bashkia Dibër</w:t>
            </w:r>
          </w:p>
        </w:tc>
        <w:tc>
          <w:tcPr>
            <w:tcW w:w="758" w:type="pct"/>
            <w:vAlign w:val="center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Projekti “Shkolla qendër komunitare”, ndërtimi i 4 terreneve sportive në 4 shkollat e qytetit Peshkopi</w:t>
            </w:r>
          </w:p>
        </w:tc>
        <w:tc>
          <w:tcPr>
            <w:tcW w:w="542" w:type="pct"/>
            <w:vAlign w:val="center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09120</w:t>
            </w:r>
          </w:p>
        </w:tc>
        <w:tc>
          <w:tcPr>
            <w:tcW w:w="595" w:type="pct"/>
            <w:vAlign w:val="center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nr. 6, datë 10.6.2014</w:t>
            </w:r>
          </w:p>
        </w:tc>
        <w:tc>
          <w:tcPr>
            <w:tcW w:w="596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31,174,406</w:t>
            </w:r>
          </w:p>
        </w:tc>
        <w:tc>
          <w:tcPr>
            <w:tcW w:w="595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15,174,406</w:t>
            </w:r>
          </w:p>
        </w:tc>
        <w:tc>
          <w:tcPr>
            <w:tcW w:w="961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16,000,000</w:t>
            </w:r>
          </w:p>
        </w:tc>
      </w:tr>
      <w:tr w:rsidR="003F157C" w:rsidRPr="00C608C0" w:rsidTr="00E32A57">
        <w:trPr>
          <w:trHeight w:val="300"/>
          <w:jc w:val="center"/>
        </w:trPr>
        <w:tc>
          <w:tcPr>
            <w:tcW w:w="323" w:type="pct"/>
            <w:vAlign w:val="center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630" w:type="pct"/>
            <w:vAlign w:val="center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Bashkia Bulqizë</w:t>
            </w:r>
          </w:p>
        </w:tc>
        <w:tc>
          <w:tcPr>
            <w:tcW w:w="758" w:type="pct"/>
            <w:vAlign w:val="center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Rikonstruksion i shkollës 9-vjeçare Gjoricë dhe ndërtim palestre</w:t>
            </w:r>
          </w:p>
        </w:tc>
        <w:tc>
          <w:tcPr>
            <w:tcW w:w="542" w:type="pct"/>
            <w:vAlign w:val="center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09120</w:t>
            </w:r>
          </w:p>
        </w:tc>
        <w:tc>
          <w:tcPr>
            <w:tcW w:w="595" w:type="pct"/>
            <w:vAlign w:val="center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nr. 6, datë 10.6.2014</w:t>
            </w:r>
          </w:p>
        </w:tc>
        <w:tc>
          <w:tcPr>
            <w:tcW w:w="596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46,940,796</w:t>
            </w:r>
          </w:p>
        </w:tc>
        <w:tc>
          <w:tcPr>
            <w:tcW w:w="595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39,117,330</w:t>
            </w:r>
          </w:p>
        </w:tc>
        <w:tc>
          <w:tcPr>
            <w:tcW w:w="961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lang w:val="sq-AL"/>
              </w:rPr>
            </w:pPr>
            <w:r w:rsidRPr="00C608C0">
              <w:rPr>
                <w:rFonts w:ascii="Garamond" w:hAnsi="Garamond"/>
                <w:lang w:val="sq-AL"/>
              </w:rPr>
              <w:t>7,823,466</w:t>
            </w:r>
          </w:p>
        </w:tc>
      </w:tr>
      <w:tr w:rsidR="003F157C" w:rsidRPr="00C608C0" w:rsidTr="00E32A57">
        <w:trPr>
          <w:trHeight w:val="300"/>
          <w:jc w:val="center"/>
        </w:trPr>
        <w:tc>
          <w:tcPr>
            <w:tcW w:w="323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 </w:t>
            </w:r>
          </w:p>
        </w:tc>
        <w:tc>
          <w:tcPr>
            <w:tcW w:w="630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 </w:t>
            </w:r>
          </w:p>
        </w:tc>
        <w:tc>
          <w:tcPr>
            <w:tcW w:w="758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TOTALI</w:t>
            </w:r>
          </w:p>
        </w:tc>
        <w:tc>
          <w:tcPr>
            <w:tcW w:w="542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595" w:type="pct"/>
          </w:tcPr>
          <w:p w:rsidR="003F157C" w:rsidRPr="00C608C0" w:rsidRDefault="003F157C" w:rsidP="00E32A57">
            <w:pPr>
              <w:ind w:firstLine="0"/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596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78,115,202</w:t>
            </w:r>
          </w:p>
        </w:tc>
        <w:tc>
          <w:tcPr>
            <w:tcW w:w="595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54,291,736</w:t>
            </w:r>
          </w:p>
        </w:tc>
        <w:tc>
          <w:tcPr>
            <w:tcW w:w="961" w:type="pct"/>
          </w:tcPr>
          <w:p w:rsidR="003F157C" w:rsidRPr="00C608C0" w:rsidRDefault="003F157C" w:rsidP="00E32A57">
            <w:pPr>
              <w:ind w:firstLine="0"/>
              <w:jc w:val="right"/>
              <w:rPr>
                <w:rFonts w:ascii="Garamond" w:hAnsi="Garamond"/>
                <w:b/>
                <w:lang w:val="sq-AL"/>
              </w:rPr>
            </w:pPr>
            <w:r w:rsidRPr="00C608C0">
              <w:rPr>
                <w:rFonts w:ascii="Garamond" w:hAnsi="Garamond"/>
                <w:b/>
                <w:lang w:val="sq-AL"/>
              </w:rPr>
              <w:t>23,823,466</w:t>
            </w:r>
          </w:p>
        </w:tc>
      </w:tr>
    </w:tbl>
    <w:p w:rsidR="003F157C" w:rsidRPr="00C608C0" w:rsidRDefault="003F157C" w:rsidP="003F157C">
      <w:pPr>
        <w:spacing w:after="0"/>
        <w:ind w:left="284" w:firstLine="0"/>
        <w:rPr>
          <w:rFonts w:ascii="Garamond" w:hAnsi="Garamond"/>
          <w:sz w:val="14"/>
          <w:szCs w:val="14"/>
          <w:lang w:val="sq-AL"/>
        </w:rPr>
      </w:pPr>
    </w:p>
    <w:p w:rsidR="003F157C" w:rsidRPr="00C608C0" w:rsidRDefault="003F157C" w:rsidP="003F157C">
      <w:pPr>
        <w:spacing w:after="0"/>
        <w:ind w:left="288"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lastRenderedPageBreak/>
        <w:t xml:space="preserve">Shënim. </w:t>
      </w:r>
    </w:p>
    <w:p w:rsidR="003F157C" w:rsidRPr="00C608C0" w:rsidRDefault="003F157C" w:rsidP="003F157C">
      <w:pPr>
        <w:spacing w:after="0"/>
        <w:ind w:left="288"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>1. “Vlera e kontratës” përfaqëson vlerën e kontraktuar nga autoriteti kontraktues për zbatimin e punimeve të projektit, dhe “korrekton” vlerën e projektit, sipas vendimeve respektive të Komitetit për Zhvillimin e Rajoneve, në vitin 2014. Vlera e kontratës vjen nga sekretariati teknik (Ministria e Arsimit dhe Sportit).</w:t>
      </w:r>
    </w:p>
    <w:p w:rsidR="003F157C" w:rsidRPr="00C608C0" w:rsidRDefault="003F157C" w:rsidP="003F157C">
      <w:pPr>
        <w:spacing w:after="0"/>
        <w:ind w:left="288"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 xml:space="preserve">2. “Vlera e realizuar deri në vitin 2015” tregon vlerën e realizuar, akumulative, deri më 31.12.2015. Vlera e realizuar vjen nga sekretariati teknik (Ministria e Arsimit dhe Sportit). </w:t>
      </w:r>
    </w:p>
    <w:p w:rsidR="003F157C" w:rsidRPr="00C608C0" w:rsidRDefault="003F157C" w:rsidP="003F157C">
      <w:pPr>
        <w:spacing w:after="0"/>
        <w:ind w:left="288" w:firstLine="288"/>
        <w:rPr>
          <w:rFonts w:ascii="Garamond" w:hAnsi="Garamond"/>
          <w:sz w:val="20"/>
          <w:szCs w:val="20"/>
          <w:lang w:val="sq-AL"/>
        </w:rPr>
      </w:pPr>
      <w:r w:rsidRPr="00C608C0">
        <w:rPr>
          <w:rFonts w:ascii="Garamond" w:hAnsi="Garamond"/>
          <w:sz w:val="20"/>
          <w:szCs w:val="20"/>
          <w:lang w:val="sq-AL"/>
        </w:rPr>
        <w:t>3. “Vlera e financimit në vitin 2016” tregon diferencën midis vlerës së kontratës dhe atë të realizuar deri në vitin 2015, sipas sekretariatit teknik (Ministria e Arsimit dhe e Sportit). Për këto projekte, vlera e mbetur e financimit për vitin 2016, përmbush detyrimin për financim, duke shlyer në masën 100% vlerën e kontratës për zbatimin e punimeve. Propozimi për financimin e kësaj vlere ka ardhur nga sekretariati teknik (Ministria e Arsimit dhe Sportit), me shkresën 7821 prot., datë 2.8.2016.</w:t>
      </w:r>
    </w:p>
    <w:p w:rsidR="003F157C" w:rsidRPr="00C608C0" w:rsidRDefault="003F157C" w:rsidP="003F157C">
      <w:pPr>
        <w:spacing w:after="0"/>
        <w:ind w:left="284" w:firstLine="0"/>
        <w:rPr>
          <w:rFonts w:ascii="Garamond" w:hAnsi="Garamond"/>
          <w:sz w:val="20"/>
          <w:szCs w:val="20"/>
          <w:lang w:val="sq-AL"/>
        </w:rPr>
      </w:pPr>
    </w:p>
    <w:p w:rsidR="003F157C" w:rsidRPr="00C608C0" w:rsidRDefault="003F157C" w:rsidP="003F157C">
      <w:pPr>
        <w:spacing w:after="0"/>
        <w:ind w:left="284" w:firstLine="0"/>
        <w:rPr>
          <w:rFonts w:ascii="Garamond" w:hAnsi="Garamond"/>
          <w:sz w:val="24"/>
          <w:szCs w:val="24"/>
          <w:lang w:val="sq-AL"/>
        </w:rPr>
      </w:pPr>
    </w:p>
    <w:p w:rsidR="007A39B9" w:rsidRDefault="007A39B9"/>
    <w:sectPr w:rsidR="007A39B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E176C">
      <w:pPr>
        <w:spacing w:after="0" w:line="240" w:lineRule="auto"/>
      </w:pPr>
      <w:r>
        <w:separator/>
      </w:r>
    </w:p>
  </w:endnote>
  <w:endnote w:type="continuationSeparator" w:id="0">
    <w:p w:rsidR="00000000" w:rsidRDefault="008E17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527809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570DB" w:rsidRPr="00B4283E" w:rsidRDefault="003F157C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11512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0DB" w:rsidRPr="005B4361" w:rsidRDefault="008E176C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1004581126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B570DB" w:rsidRPr="00833610" w:rsidRDefault="003F157C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B570DB" w:rsidRDefault="008E17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E176C">
      <w:pPr>
        <w:spacing w:after="0" w:line="240" w:lineRule="auto"/>
      </w:pPr>
      <w:r>
        <w:separator/>
      </w:r>
    </w:p>
  </w:footnote>
  <w:footnote w:type="continuationSeparator" w:id="0">
    <w:p w:rsidR="00000000" w:rsidRDefault="008E17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B570DB" w:rsidRPr="00EB260B" w:rsidTr="00CF7076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B570DB" w:rsidRPr="00EB260B" w:rsidRDefault="003F157C" w:rsidP="001A6306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B570DB" w:rsidRPr="00EB260B" w:rsidRDefault="003F157C" w:rsidP="001A630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737E074" wp14:editId="35AAC2F1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B570DB" w:rsidRPr="00EB260B" w:rsidRDefault="003F157C" w:rsidP="001A630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148</w:t>
          </w:r>
        </w:p>
      </w:tc>
    </w:tr>
  </w:tbl>
  <w:p w:rsidR="00B570DB" w:rsidRPr="00385E2C" w:rsidRDefault="008E176C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0DB" w:rsidRDefault="008E176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0DB" w:rsidRDefault="008E176C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57C"/>
    <w:rsid w:val="003F157C"/>
    <w:rsid w:val="007A39B9"/>
    <w:rsid w:val="008E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57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F1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F157C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3F15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F157C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F15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57C"/>
    <w:rPr>
      <w:rFonts w:ascii="Calibri" w:eastAsia="Calibri" w:hAnsi="Calibri" w:cs="Times New Roman"/>
      <w:lang w:val="en-US"/>
    </w:rPr>
  </w:style>
  <w:style w:type="paragraph" w:customStyle="1" w:styleId="Vendosi">
    <w:name w:val="Vendosi"/>
    <w:basedOn w:val="Normal"/>
    <w:uiPriority w:val="99"/>
    <w:qFormat/>
    <w:rsid w:val="003F157C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3F157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TitulliNr">
    <w:name w:val="Titulli_Nr"/>
    <w:rsid w:val="003F157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table" w:styleId="TableGrid">
    <w:name w:val="Table Grid"/>
    <w:basedOn w:val="TableNormal"/>
    <w:uiPriority w:val="59"/>
    <w:rsid w:val="003F157C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rsid w:val="003F15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1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57C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57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F1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F157C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3F15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F157C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F15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57C"/>
    <w:rPr>
      <w:rFonts w:ascii="Calibri" w:eastAsia="Calibri" w:hAnsi="Calibri" w:cs="Times New Roman"/>
      <w:lang w:val="en-US"/>
    </w:rPr>
  </w:style>
  <w:style w:type="paragraph" w:customStyle="1" w:styleId="Vendosi">
    <w:name w:val="Vendosi"/>
    <w:basedOn w:val="Normal"/>
    <w:uiPriority w:val="99"/>
    <w:qFormat/>
    <w:rsid w:val="003F157C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3F157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TitulliNr">
    <w:name w:val="Titulli_Nr"/>
    <w:rsid w:val="003F157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table" w:styleId="TableGrid">
    <w:name w:val="Table Grid"/>
    <w:basedOn w:val="TableNormal"/>
    <w:uiPriority w:val="59"/>
    <w:rsid w:val="003F157C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rsid w:val="003F15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1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57C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2016-08-18T10:55:00Z</dcterms:created>
  <dcterms:modified xsi:type="dcterms:W3CDTF">2018-01-22T11:55:00Z</dcterms:modified>
</cp:coreProperties>
</file>