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C56" w:rsidRPr="00C608C0" w:rsidRDefault="00F95C56" w:rsidP="00F95C56">
      <w:pPr>
        <w:tabs>
          <w:tab w:val="left" w:pos="915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C608C0">
        <w:rPr>
          <w:rFonts w:ascii="Garamond" w:hAnsi="Garamond"/>
          <w:b/>
          <w:sz w:val="24"/>
          <w:szCs w:val="24"/>
          <w:lang w:val="sq-AL"/>
        </w:rPr>
        <w:t>VENDIM</w:t>
      </w:r>
    </w:p>
    <w:p w:rsidR="00F95C56" w:rsidRPr="00C608C0" w:rsidRDefault="00F95C56" w:rsidP="00F95C56">
      <w:pPr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Nr. 43, datë 4.8.2016</w:t>
      </w:r>
    </w:p>
    <w:p w:rsidR="00F95C56" w:rsidRPr="00C608C0" w:rsidRDefault="00F95C56" w:rsidP="00F95C56">
      <w:pPr>
        <w:pStyle w:val="Hapesira7"/>
        <w:rPr>
          <w:lang w:val="sq-AL"/>
        </w:rPr>
      </w:pPr>
    </w:p>
    <w:p w:rsidR="00F95C56" w:rsidRPr="00C608C0" w:rsidRDefault="00F95C56" w:rsidP="00F95C56">
      <w:pPr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 xml:space="preserve">PËR MIRATIMIN E FINANCIMIT TË MBETUR, PËR DISA PROJEKTE TË MIRATUARA NË VITIN 2012, 2013, DHE ME CIKËL FINANCIMI 2014–2015, TË GRANTIT “UJËSJELLËS-KANALIZIME”, PROGRAMI I ZHVILLIMIT VENDOR DHE RAJONAL, </w:t>
      </w:r>
    </w:p>
    <w:p w:rsidR="00F95C56" w:rsidRPr="00C608C0" w:rsidRDefault="00F95C56" w:rsidP="00F95C56">
      <w:pPr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SHTYLLA I, PËR VITIN 2016</w:t>
      </w:r>
    </w:p>
    <w:p w:rsidR="00F95C56" w:rsidRPr="00C608C0" w:rsidRDefault="00F95C56" w:rsidP="00F95C56">
      <w:pPr>
        <w:pStyle w:val="Hapesira7"/>
        <w:rPr>
          <w:lang w:val="sq-AL"/>
        </w:rPr>
      </w:pPr>
    </w:p>
    <w:p w:rsidR="00F95C56" w:rsidRPr="00C608C0" w:rsidRDefault="00F95C56" w:rsidP="00F95C56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F95C56" w:rsidRPr="00C608C0" w:rsidRDefault="00F95C56" w:rsidP="00F95C56">
      <w:pPr>
        <w:pStyle w:val="Hapesira7"/>
        <w:rPr>
          <w:lang w:val="sq-AL"/>
        </w:rPr>
      </w:pPr>
    </w:p>
    <w:p w:rsidR="00F95C56" w:rsidRPr="00C608C0" w:rsidRDefault="00F95C56" w:rsidP="00F95C56">
      <w:pPr>
        <w:spacing w:after="0" w:line="240" w:lineRule="auto"/>
        <w:ind w:left="284" w:firstLine="0"/>
        <w:jc w:val="center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VENDOSI:</w:t>
      </w:r>
    </w:p>
    <w:p w:rsidR="00F95C56" w:rsidRPr="00C608C0" w:rsidRDefault="00F95C56" w:rsidP="00F95C56">
      <w:pPr>
        <w:pStyle w:val="Hapesira7"/>
        <w:rPr>
          <w:lang w:val="sq-AL"/>
        </w:rPr>
      </w:pPr>
    </w:p>
    <w:p w:rsidR="00F95C56" w:rsidRPr="00C608C0" w:rsidRDefault="00F95C56" w:rsidP="00F95C5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1. Miratimin e financimit të mbetur, për disa projekte, për grantin e ujësjellës-kanalizimeve, të miratuara në vitin 2012 dhe 2013, nga Programi i Zhvillimit të Infrastrukturës Vendore dhe Rajonale, shtylla I, granti i ujësjellës-kanalizimeve, për vitin 2016, sipas tabelës 1, bashkëlidhur këtij vendimi.</w:t>
      </w:r>
    </w:p>
    <w:p w:rsidR="00F95C56" w:rsidRPr="00C608C0" w:rsidRDefault="00F95C56" w:rsidP="00F95C56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2. Miratimin e financimit të mbetur, për disa projekte me cikël financimi 2014–2015, për grantin e ujësjellës-kanalizimeve, Programi i Zhvillimit Vendor dhe Rajonal, shtylla I, për vitin 2016, sipas tabelës 2, bashkëlidhur këtij vendimi.</w:t>
      </w:r>
    </w:p>
    <w:p w:rsidR="00F95C56" w:rsidRPr="00C608C0" w:rsidRDefault="00F95C56" w:rsidP="00F95C56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3. Ngarkohen ministri i Transportit dhe Infrastrukturës dhe ministri i Financave, për zbatimin e këtij vendimi.</w:t>
      </w:r>
    </w:p>
    <w:p w:rsidR="00F95C56" w:rsidRPr="00C608C0" w:rsidRDefault="00F95C56" w:rsidP="00F95C5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F95C56" w:rsidRPr="00C608C0" w:rsidRDefault="00F95C56" w:rsidP="00F95C56">
      <w:pPr>
        <w:pStyle w:val="Hapesira7"/>
        <w:rPr>
          <w:lang w:val="sq-AL"/>
        </w:rPr>
      </w:pPr>
    </w:p>
    <w:p w:rsidR="00F95C56" w:rsidRPr="00C608C0" w:rsidRDefault="00F95C56" w:rsidP="00F95C56">
      <w:pPr>
        <w:spacing w:after="0" w:line="240" w:lineRule="auto"/>
        <w:ind w:left="284" w:firstLine="0"/>
        <w:jc w:val="right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ZËVENDËSKRYETAR</w:t>
      </w:r>
    </w:p>
    <w:p w:rsidR="00F95C56" w:rsidRPr="00C608C0" w:rsidRDefault="00F95C56" w:rsidP="00F95C56">
      <w:pPr>
        <w:spacing w:after="0" w:line="240" w:lineRule="auto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Niko Peleshi</w:t>
      </w:r>
    </w:p>
    <w:p w:rsidR="00F95C56" w:rsidRPr="00C608C0" w:rsidRDefault="00F95C56" w:rsidP="00F95C56">
      <w:pPr>
        <w:spacing w:after="0"/>
        <w:ind w:left="284" w:firstLine="0"/>
        <w:jc w:val="right"/>
        <w:rPr>
          <w:rFonts w:ascii="Garamond" w:hAnsi="Garamond"/>
          <w:b/>
          <w:sz w:val="16"/>
          <w:szCs w:val="24"/>
          <w:lang w:val="sq-AL"/>
        </w:rPr>
      </w:pPr>
    </w:p>
    <w:p w:rsidR="00F95C56" w:rsidRPr="00C608C0" w:rsidRDefault="00F95C56" w:rsidP="00F95C56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C608C0">
        <w:rPr>
          <w:noProof/>
        </w:rPr>
        <w:drawing>
          <wp:inline distT="0" distB="0" distL="0" distR="0" wp14:anchorId="0D83B61D" wp14:editId="10EE334E">
            <wp:extent cx="3267075" cy="2962275"/>
            <wp:effectExtent l="0" t="0" r="0" b="9525"/>
            <wp:docPr id="29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7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267619" cy="2962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  <w:sectPr w:rsidR="00F95C56" w:rsidRPr="00C608C0" w:rsidSect="00D031F9">
          <w:headerReference w:type="even" r:id="rId8"/>
          <w:headerReference w:type="default" r:id="rId9"/>
          <w:pgSz w:w="11907" w:h="16840" w:code="9"/>
          <w:pgMar w:top="720" w:right="1138" w:bottom="720" w:left="1138" w:header="850" w:footer="850" w:gutter="0"/>
          <w:cols w:space="720"/>
          <w:docGrid w:linePitch="360"/>
        </w:sect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  <w:sectPr w:rsidR="00F95C56" w:rsidRPr="00C608C0" w:rsidSect="00FD5AC5">
          <w:type w:val="continuous"/>
          <w:pgSz w:w="11907" w:h="16840" w:code="9"/>
          <w:pgMar w:top="720" w:right="1138" w:bottom="720" w:left="1138" w:header="850" w:footer="850" w:gutter="0"/>
          <w:cols w:space="720"/>
          <w:docGrid w:linePitch="360"/>
        </w:sectPr>
      </w:pPr>
    </w:p>
    <w:p w:rsidR="00F95C56" w:rsidRPr="00C608C0" w:rsidRDefault="00F95C56" w:rsidP="00F95C56">
      <w:pPr>
        <w:spacing w:after="0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lastRenderedPageBreak/>
        <w:t>Tabela 1</w:t>
      </w:r>
    </w:p>
    <w:p w:rsidR="00F95C56" w:rsidRPr="00C608C0" w:rsidRDefault="00F95C56" w:rsidP="00F95C56">
      <w:pPr>
        <w:spacing w:after="0"/>
        <w:ind w:left="284" w:firstLine="0"/>
        <w:jc w:val="center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LISTA E DISA PROJEKTEVE TË MIRATUARA NË VITIN 2012 DHE 2013, QË FINANCOHEN NGA GRANTI PËR UJËSJELLËS-KANALIZIMET, PROGRAMI I ZHVILLIMIT TË INFRASTRUKTURËS VENDORE DHE RAJONALE, SHTYLLA I, FINANCIMI PËR VITIN 2016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1251"/>
        <w:gridCol w:w="1242"/>
        <w:gridCol w:w="1709"/>
        <w:gridCol w:w="1210"/>
        <w:gridCol w:w="1233"/>
        <w:gridCol w:w="2091"/>
      </w:tblGrid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Ish-autoriteti kontraktues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Autoritet kontraktues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projektit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Vlera totale e kontratës (në lekë)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Vlera e realizuar deri në vitin 2015 (në lekë)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Vlera e mbetur e financimit/financimi në vitin 2016 (në lekë)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QARKU 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Komuna Maqellarë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Ujësjellësi i fshatit Popinare - Maqellarë (linja e dërgimit)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15,747,500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4,056,666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11,690,834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Komuna Lis, 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Ujësjellësi i fshatit Shoshaj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33,498,369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20,919,729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12,578,640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QARKU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Sh.a.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Uj.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Furnizimi me ujë të pijshëm i fshatit Shënavlash (linja Autostradë</w:t>
            </w:r>
            <w:r w:rsidRPr="00C608C0"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fshati Shënavlash)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20,303,413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10,712,298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9,591,115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Sh.a.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Uj.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Sistemi i ujërave të ndotura, lagjja nr. 14, Shkozet, Nishtulla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18,981,206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14,015,189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4,966,017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Sh.a.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Uj.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Përmirësimi i furnizimit me ujë, zona Spitallë Porto-Romano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37,724,255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37,384,229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340,026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QARKU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Komuna Gostime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Cërrik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Rikonstruksion i Ujësjellësit, fshati Malasej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41,961,760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20,277,960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21,683,800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Komuna Gjinar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Ujësjellësi Garxhe</w:t>
            </w:r>
            <w:r w:rsidRPr="00C608C0"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Patresh</w:t>
            </w:r>
            <w:r w:rsidRPr="00C608C0"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Xibresh</w:t>
            </w:r>
            <w:r w:rsidRPr="00C608C0"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Kafer</w:t>
            </w:r>
            <w:r w:rsidRPr="00C608C0"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Valesh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70,417,764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34,399,089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36,018,675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Komuna Pishaj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UZ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 fshati Çekin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20,221,000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13,999,152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6,221,848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         QARKU 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Komuna Dropull i Poshtëm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Dropull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Për ndërtimin e tubacionit të dërgimit të ujit të pijshëm Gorricë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Terihat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Sofratike dhe rikonstruksionin e rrjetit, fshati Dervician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13,321,121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5,585,820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7,735,301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Komuna Zagori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Libohovë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KUZ në Nivan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5,121,000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4,070,220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1,050,780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Komuna Lazarat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Ujësjellësi me vetërrjedhje Sopot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Lazarat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27,827,124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13,446,287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14,380,837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QARKU 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Sh.a. Ujësjellës, Fshat 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Rikon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struksion, ujësjellësi Kolanec–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Qesaratë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29,596,335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13,227,149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16,369,186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QARKU 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Bajram Curri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Rrjeti sekondar i ujësjellësit dhe lidhjet e banesave me ujë të pijshëm për qytetin e Bajram Currit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54,084,838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30,938,730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23,146,108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QARKU 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Komuna Blinisht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Ndërtim ujësjellësi Fishtë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38,973,659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16,449,329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22,524,330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QARKU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Komuna Petrelë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Kanalizimi i ujërave të zeza, Petrelë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17,053,261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16,062,348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990,913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                                                         QARKU 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Komuna Sevaster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Selenicë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Ndërtim ujësjellësi në fshatin Sevaster dhe Amonic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36,145,031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17,785,518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18,359,513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Komuna Brataj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Selenicë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Ndërtimi i linjës së ujësjellësit Vermik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Ramicë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78,090,079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38,060,959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40,029,120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                                                             QARKU 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Komuna Cakran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Rikonstruksion i linjave të dërgimit, ujësjellësi rajonal, Cakran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10,522,741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3,509,117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7,013,624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Komuna Strum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Rroskovec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KUZ fshati Velmish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64,686,139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64,476,131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210,008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634,276,595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379,375,920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254,900,675</w:t>
            </w:r>
          </w:p>
        </w:tc>
      </w:tr>
    </w:tbl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Shënim.</w:t>
      </w:r>
    </w:p>
    <w:p w:rsidR="00F95C56" w:rsidRPr="00C608C0" w:rsidRDefault="00F95C56" w:rsidP="00F95C56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1. “Vlera e kontratës” përfaqëson vlerën e kontraktuar nga autoriteti kontraktues për zbatimin e punimeve të projektit dhe “korrekton” vlerën e projektit, sipas vendimeve respektive të Komitetit për Zhvillimin e Rajoneve, në vitin 2012 dhe 2013. Vlera e kontratës vjen nga sekretariati teknik (Ministria e Transportit dhe Infrastrukturës). </w:t>
      </w:r>
    </w:p>
    <w:p w:rsidR="00F95C56" w:rsidRPr="00C608C0" w:rsidRDefault="00F95C56" w:rsidP="00F95C56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2. “Vlera e realizuar për vitin 2015” tregon vlerën e realizuar, akumulative, deri më 31.12.2015. Vlera e realizuar vjen nga sekretariati teknik (Ministria e Transportit dhe Infrastrukturës). </w:t>
      </w:r>
    </w:p>
    <w:p w:rsidR="00F95C56" w:rsidRPr="00C608C0" w:rsidRDefault="00F95C56" w:rsidP="00F95C56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3. “Vlera e financimit në vitin 2016”, tregon diferencën midis vlerës së kontratës dhe atë të realizuar deri në vitin 2015, sipas sekretariatit teknik (Ministria e Transportit dhe Infrastrukturës). Për këto projekte, vlera e mbetur e financimit për vitin 2016, përmbush detyrimin për financim, duke shlyer në masën 100% vlerën e kontratës për zbatimin e punimeve. Propozimi për financimin e kësaj vlere ka ardhur nga sekretariati teknik (Ministria e Transportit dhe Infrastrukturës), me shkresën 3174/2 prot., datë 3.8.2016.</w:t>
      </w: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Tabela 2</w:t>
      </w:r>
    </w:p>
    <w:p w:rsidR="00F95C56" w:rsidRPr="00C608C0" w:rsidRDefault="00F95C56" w:rsidP="00F95C56">
      <w:pPr>
        <w:spacing w:after="0"/>
        <w:ind w:left="284" w:firstLine="0"/>
        <w:jc w:val="center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LISTA E PROJEKTEVE ME CIKËL FINANCIMI 2014</w:t>
      </w:r>
      <w:r>
        <w:rPr>
          <w:rFonts w:ascii="Garamond" w:hAnsi="Garamond"/>
          <w:sz w:val="24"/>
          <w:szCs w:val="24"/>
          <w:lang w:val="sq-AL"/>
        </w:rPr>
        <w:t>–</w:t>
      </w:r>
      <w:r w:rsidRPr="00C608C0">
        <w:rPr>
          <w:rFonts w:ascii="Garamond" w:hAnsi="Garamond"/>
          <w:sz w:val="24"/>
          <w:szCs w:val="24"/>
          <w:lang w:val="sq-AL"/>
        </w:rPr>
        <w:t>2015, QË FINANCOHEN NGA GRANTI PËR UJËSJELLËS-KANALIZIMET, PROGRAMI I ZHVILLIMIT TË INFRASTRUKTURËS VENDORE DHE RAJONALE, SHTYLLA I, FINANCIMI PËR VITIN 2016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7"/>
        <w:gridCol w:w="1300"/>
        <w:gridCol w:w="1276"/>
        <w:gridCol w:w="1551"/>
        <w:gridCol w:w="1184"/>
        <w:gridCol w:w="1245"/>
        <w:gridCol w:w="2179"/>
      </w:tblGrid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Ish-autoriteti kontraktues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Autoritet kontraktues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projektit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Vlera totale e kontratës (në lekë)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Vlera e realizuar deri në vitin 2015 (në lekë)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Vlera e mbetur e financimit/financimi në vitin 2016 </w:t>
            </w:r>
          </w:p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(në lekë)</w:t>
            </w: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QARKU 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95C56" w:rsidRPr="00C608C0" w:rsidTr="00E32A5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Komuna Pishaj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Ndërtim KUZ, lagjja Çekin, lagjja veriore (me 13 485 000 lekë dhe lagjja jugore prej 2.722,000 lekësh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),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 shtesa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132,00,360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10,478,360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2,722,000</w:t>
            </w:r>
          </w:p>
        </w:tc>
      </w:tr>
      <w:tr w:rsidR="00F95C56" w:rsidRPr="00C608C0" w:rsidTr="00E32A57">
        <w:trPr>
          <w:trHeight w:val="245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C56" w:rsidRPr="00C608C0" w:rsidRDefault="00F95C56" w:rsidP="00E32A57">
            <w:pPr>
              <w:spacing w:after="0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132,00,360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10,478,360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56" w:rsidRPr="00C608C0" w:rsidRDefault="00F95C56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2,722,000</w:t>
            </w:r>
          </w:p>
        </w:tc>
      </w:tr>
    </w:tbl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F95C56" w:rsidRPr="00C608C0" w:rsidRDefault="00F95C56" w:rsidP="00F95C56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Shënim. </w:t>
      </w:r>
    </w:p>
    <w:p w:rsidR="00F95C56" w:rsidRPr="00C608C0" w:rsidRDefault="00F95C56" w:rsidP="00F95C56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1. “Vlera e kontratës” përfaqëson vlerën e kontraktuar nga autoriteti kontraktues për zbatimin e punimeve të projektit dhe “korrekton” vlerën e projektit, sipas vendimeve respektive të Komitetit për Zhvillimin e Rajoneve, në vitin 2014. Vlera e kontratës vjen nga sekretariati teknik (Ministria e Transportit dhe Infrastrukturës).</w:t>
      </w:r>
    </w:p>
    <w:p w:rsidR="00F95C56" w:rsidRPr="00C608C0" w:rsidRDefault="00F95C56" w:rsidP="00F95C56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2. “Vlera e realizuar për vitin 2015” tregon vlerën e realizuar, akumulative, deri më 31.12.2015. Vlera e realizuar vjen nga sekretariati teknik (Ministria e Transportit dhe Infrastrukturës).</w:t>
      </w:r>
    </w:p>
    <w:p w:rsidR="00F95C56" w:rsidRPr="00C608C0" w:rsidRDefault="00F95C56" w:rsidP="00F95C56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3. “Vlera e financimit në për vitin 2016”, tregon diferencën midis vlerës së kontratës dhe atë të realizuar deri në vitin 2015, sipas sekretariatit teknik (Ministria e Transportit dhe Infrastrukturës). Për këto projekte, vlera e mbetur e financimit për vitin 2016, përmbush detyrimin për financim, duke shlyer në masën 100% vlerën e kontratës për zbatimin e punimeve. Propozimi për financimin e kësaj vlere ka ardhur nga sekretariati teknik (Ministria e Transportit dhe Infrastrukturës), me shkresën 3174/2 prot., datë 3.8.2016.</w:t>
      </w:r>
    </w:p>
    <w:p w:rsidR="00F95C56" w:rsidRPr="00C608C0" w:rsidRDefault="00F95C56" w:rsidP="00F95C56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</w:p>
    <w:p w:rsidR="00F95C56" w:rsidRPr="00C608C0" w:rsidRDefault="00F95C56" w:rsidP="00F95C56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7A39B9" w:rsidRDefault="007A39B9"/>
    <w:sectPr w:rsidR="007A39B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031F9">
      <w:pPr>
        <w:spacing w:after="0" w:line="240" w:lineRule="auto"/>
      </w:pPr>
      <w:r>
        <w:separator/>
      </w:r>
    </w:p>
  </w:endnote>
  <w:endnote w:type="continuationSeparator" w:id="0">
    <w:p w:rsidR="00000000" w:rsidRDefault="00D03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031F9">
      <w:pPr>
        <w:spacing w:after="0" w:line="240" w:lineRule="auto"/>
      </w:pPr>
      <w:r>
        <w:separator/>
      </w:r>
    </w:p>
  </w:footnote>
  <w:footnote w:type="continuationSeparator" w:id="0">
    <w:p w:rsidR="00000000" w:rsidRDefault="00D03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2"/>
      <w:gridCol w:w="3854"/>
      <w:gridCol w:w="3251"/>
    </w:tblGrid>
    <w:tr w:rsidR="00B570DB" w:rsidRPr="00EB260B" w:rsidTr="0050728C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570DB" w:rsidRPr="00EB260B" w:rsidRDefault="00F95C56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570DB" w:rsidRPr="00EB260B" w:rsidRDefault="00F95C5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5625FA8" wp14:editId="29FC54F9">
                <wp:extent cx="304524" cy="427512"/>
                <wp:effectExtent l="0" t="0" r="635" b="0"/>
                <wp:docPr id="14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570DB" w:rsidRPr="00EB260B" w:rsidRDefault="00F95C5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148</w:t>
          </w:r>
        </w:p>
      </w:tc>
    </w:tr>
  </w:tbl>
  <w:p w:rsidR="00B570DB" w:rsidRPr="00385E2C" w:rsidRDefault="00D031F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0DB" w:rsidRDefault="00D031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56"/>
    <w:rsid w:val="007A39B9"/>
    <w:rsid w:val="00D031F9"/>
    <w:rsid w:val="00F9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C5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95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95C5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F95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95C56"/>
    <w:rPr>
      <w:rFonts w:ascii="Calibri" w:eastAsia="Calibri" w:hAnsi="Calibri" w:cs="Times New Roman"/>
      <w:lang w:val="en-US"/>
    </w:rPr>
  </w:style>
  <w:style w:type="paragraph" w:customStyle="1" w:styleId="Hapesira7">
    <w:name w:val="Hapesira 7"/>
    <w:basedOn w:val="Normal"/>
    <w:qFormat/>
    <w:rsid w:val="00F95C5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C5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C5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95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95C5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F95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95C56"/>
    <w:rPr>
      <w:rFonts w:ascii="Calibri" w:eastAsia="Calibri" w:hAnsi="Calibri" w:cs="Times New Roman"/>
      <w:lang w:val="en-US"/>
    </w:rPr>
  </w:style>
  <w:style w:type="paragraph" w:customStyle="1" w:styleId="Hapesira7">
    <w:name w:val="Hapesira 7"/>
    <w:basedOn w:val="Normal"/>
    <w:qFormat/>
    <w:rsid w:val="00F95C5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C56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2016-08-18T10:57:00Z</dcterms:created>
  <dcterms:modified xsi:type="dcterms:W3CDTF">2018-01-22T11:59:00Z</dcterms:modified>
</cp:coreProperties>
</file>