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06B" w:rsidRPr="0053406B" w:rsidRDefault="0053406B" w:rsidP="0053406B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53406B" w:rsidRPr="0053406B" w:rsidRDefault="0053406B" w:rsidP="0053406B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4, datë 9.2.2017</w:t>
      </w:r>
    </w:p>
    <w:p w:rsidR="0053406B" w:rsidRPr="0053406B" w:rsidRDefault="0053406B" w:rsidP="0053406B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14"/>
          <w:lang w:val="sq-AL"/>
        </w:rPr>
      </w:pPr>
    </w:p>
    <w:p w:rsidR="0053406B" w:rsidRPr="0053406B" w:rsidRDefault="0053406B" w:rsidP="0053406B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SHPALLJEN E THIRRJES SË PARË PËR FINANCIMIN E PROJEKTEVE NGA GRANTI 1 “INFRASTRUKTURA VENDORE DHE RAJONALE”, PROGRAMI I ZHVILLIMIT TË INFRASTRUKTURËS VENDORE DHE RAJONALE, SHTYLLA I, PJESË E FONDIT PËR ZHVILLIMIN E RAJONEVE, PËR VITIN 2017</w:t>
      </w:r>
    </w:p>
    <w:p w:rsidR="0053406B" w:rsidRPr="0053406B" w:rsidRDefault="0053406B" w:rsidP="0053406B">
      <w:pPr>
        <w:widowControl w:val="0"/>
        <w:spacing w:after="0" w:line="240" w:lineRule="auto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3406B" w:rsidRPr="0053406B" w:rsidRDefault="0053406B" w:rsidP="0053406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spacing w:val="-4"/>
          <w:sz w:val="24"/>
          <w:lang w:val="sq-AL"/>
        </w:rPr>
        <w:t>Në mbështetje të nenit 100 të Kushtetutës, nenit 16 dhe të aneksit 3, të ligjit nr. 130 datë 15.12.2016, “Për buxhetin e vitit 2017”, me propozimin e ministrisë së Zhvillimit Urban, Komiteti për Zhvillimin e Rajoneve</w:t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3406B" w:rsidRPr="0053406B" w:rsidRDefault="0053406B" w:rsidP="0053406B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3406B" w:rsidRPr="0053406B" w:rsidRDefault="0053406B" w:rsidP="0053406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spacing w:val="-4"/>
          <w:sz w:val="24"/>
          <w:lang w:val="sq-AL"/>
        </w:rPr>
        <w:t>1. Shpalljen e thirrjes së parë për financimin e projekteve të reja nga Fondi për Zhvillimin e Rajoneve për vitin 2017, sipas shtyllave, programeve dhe granteve të financimit, si më poshtë vijon:</w:t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spacing w:val="-4"/>
          <w:sz w:val="24"/>
          <w:lang w:val="sq-AL"/>
        </w:rPr>
        <w:t>1.1 Granti 1 “Infrastruktura vendore dhe rajonale”, “Programi i zhvillimit të infrastrukturës vendore dhe rajonale, shtylla I”, pjesë e Fondit për Zhvillimin e Rajoneve.</w:t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spacing w:val="-4"/>
          <w:sz w:val="24"/>
          <w:lang w:val="sq-AL"/>
        </w:rPr>
        <w:t>1.2 Drejtimet për thirrjen e parë për financim janë për:</w:t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spacing w:val="-4"/>
          <w:sz w:val="24"/>
          <w:lang w:val="sq-AL"/>
        </w:rPr>
        <w:t xml:space="preserve">a) projekte lokale dhe rajonale, që shërbejnë si katalizator i rivitalizimit të qytetit/fshatit dhe zhvillimit ekonomik lokal e rajonal, përmes jetësimit të hapësirave publike, shesheve, zonave funksionale të qytetit/fshatit, përmirësimit të aksesit, lëvizshmërisë dhe infrastrukturës rrugore, lokale e rajonale, urbanizimit/integrimit të zonave informale, si dhe infrastrukturës për zhvillim ekonomik, lokal e rajonal. </w:t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spacing w:val="-4"/>
          <w:sz w:val="24"/>
          <w:lang w:val="sq-AL"/>
        </w:rPr>
        <w:t xml:space="preserve">2. Aplikimi për financimin e projekteve të përmendura në shkronjën “a”, të pikës 1.2 të këtij vendimi, bëhet nga njësitë e qeverisjes vendore, subjekte të kompetencave të përbashkëta të tyre, Agjencia Kombëtare për Zhvillimin Rajonal, Agjencitë për Zhvillimin Rajonal nr. 1, nr. 2, nr. 3 dhe nr. 4, partneritetet ndërvendore dhe rajonale, agjentët zhvillimorë në nivel lokal dhe/ose rajonal dhe Fondi Shqiptar i Zhvillimit, kur ka marrëveshje bashkëpunimi me bashkinë/bashkitë, sipas shtojcave I dhe II, bashkëlidhur këtij vendimi. </w:t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spacing w:val="-4"/>
          <w:sz w:val="24"/>
          <w:lang w:val="sq-AL"/>
        </w:rPr>
        <w:t>3. Procedura e vlerësimit të projekteve të aplikuara kryhet nga sekretariati teknik, në Ministrinë e Zhvillimit Urban, sipas kritereve të dhëna në shtojcën III, bashkëlidhur këtij vendimi.</w:t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spacing w:val="-4"/>
          <w:sz w:val="24"/>
          <w:lang w:val="sq-AL"/>
        </w:rPr>
        <w:t>4. Ngarkohet ministri i Zhvillimit Urban për zbatimin e këtij vendimi.</w:t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spacing w:val="-4"/>
          <w:sz w:val="24"/>
          <w:lang w:val="sq-AL"/>
        </w:rPr>
        <w:t>Ky vendim hyn në fuqi pas botimit në Fletoren Zyrtare.</w:t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rPr>
          <w:rFonts w:ascii="Garamond" w:eastAsia="MS Mincho" w:hAnsi="Garamond" w:cs="CG Times"/>
          <w:b/>
          <w:spacing w:val="-4"/>
          <w:sz w:val="14"/>
          <w:lang w:val="sq-AL"/>
        </w:rPr>
      </w:pPr>
    </w:p>
    <w:p w:rsidR="0053406B" w:rsidRPr="0053406B" w:rsidRDefault="0053406B" w:rsidP="0053406B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spacing w:val="-4"/>
          <w:sz w:val="24"/>
          <w:lang w:val="sq-AL"/>
        </w:rPr>
        <w:t>ZËVENDËSKRYETAR</w:t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53406B">
        <w:rPr>
          <w:rFonts w:ascii="Garamond" w:eastAsia="MS Mincho" w:hAnsi="Garamond" w:cs="CG Times"/>
          <w:b/>
          <w:spacing w:val="-4"/>
          <w:sz w:val="24"/>
          <w:lang w:val="sq-AL"/>
        </w:rPr>
        <w:t>Niko Peleshi</w:t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53406B" w:rsidRPr="0053406B" w:rsidRDefault="0053406B" w:rsidP="0053406B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53406B" w:rsidRPr="0053406B" w:rsidRDefault="0053406B" w:rsidP="0053406B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53406B" w:rsidRPr="0053406B" w:rsidRDefault="0053406B" w:rsidP="0053406B">
      <w:pPr>
        <w:widowControl w:val="0"/>
        <w:spacing w:after="0" w:line="240" w:lineRule="auto"/>
        <w:jc w:val="both"/>
        <w:rPr>
          <w:rFonts w:ascii="Garamond" w:eastAsia="MS Mincho" w:hAnsi="Garamond" w:cs="CG Times"/>
          <w:b/>
          <w:sz w:val="24"/>
          <w:lang w:val="sq-AL"/>
        </w:rPr>
      </w:pPr>
      <w:r w:rsidRPr="0053406B">
        <w:rPr>
          <w:rFonts w:ascii="Garamond" w:eastAsia="MS Mincho" w:hAnsi="Garamond" w:cs="CG Times"/>
          <w:noProof/>
          <w:sz w:val="24"/>
        </w:rPr>
        <w:drawing>
          <wp:inline distT="0" distB="0" distL="0" distR="0" wp14:anchorId="3571EA3C" wp14:editId="6E33C03C">
            <wp:extent cx="3219021" cy="2909455"/>
            <wp:effectExtent l="19050" t="0" r="429" b="0"/>
            <wp:docPr id="1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7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224010" cy="291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0D137D">
        <w:rPr>
          <w:b/>
          <w:noProof/>
          <w:spacing w:val="-4"/>
        </w:rPr>
        <w:lastRenderedPageBreak/>
        <w:drawing>
          <wp:inline distT="0" distB="0" distL="0" distR="0" wp14:anchorId="06C58B35" wp14:editId="637A1CAF">
            <wp:extent cx="5808559" cy="5355771"/>
            <wp:effectExtent l="19050" t="0" r="1691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4 DATE 9 2 2017_Shpallja e Thirrjeve- Infrastruktura_per MZHU_Page_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4" t="7946" r="3544" b="39462"/>
                    <a:stretch/>
                  </pic:blipFill>
                  <pic:spPr bwMode="auto">
                    <a:xfrm>
                      <a:off x="0" y="0"/>
                      <a:ext cx="5811061" cy="5358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406B" w:rsidRPr="0053406B" w:rsidRDefault="0053406B" w:rsidP="0053406B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  <w:sectPr w:rsidR="0053406B" w:rsidRPr="0053406B" w:rsidSect="0053406B">
          <w:headerReference w:type="even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2029"/>
          <w:cols w:space="454"/>
          <w:docGrid w:linePitch="360"/>
        </w:sectPr>
      </w:pPr>
    </w:p>
    <w:p w:rsidR="003B3232" w:rsidRDefault="0053406B">
      <w:r w:rsidRPr="000D137D">
        <w:rPr>
          <w:b/>
          <w:noProof/>
          <w:spacing w:val="-4"/>
        </w:rPr>
        <w:lastRenderedPageBreak/>
        <w:drawing>
          <wp:inline distT="0" distB="0" distL="0" distR="0" wp14:anchorId="559C9168" wp14:editId="728329E1">
            <wp:extent cx="5943600" cy="7427926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4 DATE 9 2 2017_Shpallja e Thirrjeve- Infrastruktura_per MZHU_Page_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2" t="8115" r="4761" b="11845"/>
                    <a:stretch/>
                  </pic:blipFill>
                  <pic:spPr bwMode="auto">
                    <a:xfrm>
                      <a:off x="0" y="0"/>
                      <a:ext cx="5943600" cy="7427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406B" w:rsidRDefault="0053406B">
      <w:r w:rsidRPr="000D137D">
        <w:rPr>
          <w:b/>
          <w:noProof/>
          <w:spacing w:val="-4"/>
        </w:rPr>
        <w:lastRenderedPageBreak/>
        <w:drawing>
          <wp:inline distT="0" distB="0" distL="0" distR="0" wp14:anchorId="66F2A5C6" wp14:editId="05CE84EF">
            <wp:extent cx="5943600" cy="728140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4 DATE 9 2 2017_Shpallja e Thirrjeve- Infrastruktura_per MZHU_Page_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2" t="7270" r="6268" b="12437"/>
                    <a:stretch/>
                  </pic:blipFill>
                  <pic:spPr bwMode="auto">
                    <a:xfrm>
                      <a:off x="0" y="0"/>
                      <a:ext cx="5943600" cy="7281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406B" w:rsidRDefault="0053406B">
      <w:r w:rsidRPr="000D137D">
        <w:rPr>
          <w:b/>
          <w:noProof/>
          <w:spacing w:val="-4"/>
        </w:rPr>
        <w:lastRenderedPageBreak/>
        <w:drawing>
          <wp:inline distT="0" distB="0" distL="0" distR="0" wp14:anchorId="3050D478" wp14:editId="27F3DA8F">
            <wp:extent cx="5943600" cy="7143459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4 DATE 9 2 2017_Shpallja e Thirrjeve- Infrastruktura_per MZHU_Page_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7" t="7270" r="4523" b="13284"/>
                    <a:stretch/>
                  </pic:blipFill>
                  <pic:spPr bwMode="auto">
                    <a:xfrm>
                      <a:off x="0" y="0"/>
                      <a:ext cx="5943600" cy="714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406B" w:rsidRDefault="0053406B"/>
    <w:p w:rsidR="0053406B" w:rsidRDefault="0053406B">
      <w:r w:rsidRPr="000D137D">
        <w:rPr>
          <w:b/>
          <w:noProof/>
          <w:spacing w:val="-4"/>
        </w:rPr>
        <w:lastRenderedPageBreak/>
        <w:drawing>
          <wp:inline distT="0" distB="0" distL="0" distR="0" wp14:anchorId="70AB4644" wp14:editId="75B3934A">
            <wp:extent cx="5002352" cy="6510528"/>
            <wp:effectExtent l="19050" t="0" r="7798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4 DATE 9 2 2017_Shpallja e Thirrjeve- Infrastruktura_per MZHU_Page_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0" t="7946" r="8373" b="8652"/>
                    <a:stretch/>
                  </pic:blipFill>
                  <pic:spPr bwMode="auto">
                    <a:xfrm>
                      <a:off x="0" y="0"/>
                      <a:ext cx="5007899" cy="6517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406B" w:rsidRDefault="0053406B">
      <w:bookmarkStart w:id="0" w:name="_GoBack"/>
      <w:r w:rsidRPr="000D137D">
        <w:rPr>
          <w:b/>
          <w:noProof/>
          <w:spacing w:val="-4"/>
        </w:rPr>
        <w:lastRenderedPageBreak/>
        <w:drawing>
          <wp:inline distT="0" distB="0" distL="0" distR="0" wp14:anchorId="1B5990E8" wp14:editId="5618DDDC">
            <wp:extent cx="4808982" cy="1075334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4 DATE 9 2 2017_Shpallja e Thirrjeve- Infrastruktura_per MZHU_Page_9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1" t="9721" r="9211" b="77845"/>
                    <a:stretch/>
                  </pic:blipFill>
                  <pic:spPr bwMode="auto">
                    <a:xfrm>
                      <a:off x="0" y="0"/>
                      <a:ext cx="4808982" cy="1075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Pr="002717A5">
        <w:rPr>
          <w:b/>
          <w:noProof/>
          <w:spacing w:val="-4"/>
        </w:rPr>
        <w:drawing>
          <wp:inline distT="0" distB="0" distL="0" distR="0" wp14:anchorId="1CD1F13C" wp14:editId="3D20513B">
            <wp:extent cx="4567580" cy="592531"/>
            <wp:effectExtent l="19050" t="0" r="4420" b="0"/>
            <wp:docPr id="1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4 DATE 9 2 2017_Shpallja e Thirrjeve- Infrastruktura_per MZHU_Page_9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1" t="24947" r="11052" b="68202"/>
                    <a:stretch/>
                  </pic:blipFill>
                  <pic:spPr bwMode="auto">
                    <a:xfrm>
                      <a:off x="0" y="0"/>
                      <a:ext cx="4567580" cy="592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406B" w:rsidRDefault="0053406B"/>
    <w:sectPr w:rsidR="0053406B" w:rsidSect="00534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06B" w:rsidRDefault="0053406B" w:rsidP="0053406B">
      <w:pPr>
        <w:spacing w:after="0" w:line="240" w:lineRule="auto"/>
      </w:pPr>
      <w:r>
        <w:separator/>
      </w:r>
    </w:p>
  </w:endnote>
  <w:endnote w:type="continuationSeparator" w:id="0">
    <w:p w:rsidR="0053406B" w:rsidRDefault="0053406B" w:rsidP="00534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F0351" w:rsidRPr="00B4283E" w:rsidRDefault="0053406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2040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351" w:rsidRPr="005B4361" w:rsidRDefault="0053406B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F0351" w:rsidRPr="00833610" w:rsidRDefault="0053406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F0351" w:rsidRDefault="005340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06B" w:rsidRDefault="0053406B" w:rsidP="0053406B">
      <w:pPr>
        <w:spacing w:after="0" w:line="240" w:lineRule="auto"/>
      </w:pPr>
      <w:r>
        <w:separator/>
      </w:r>
    </w:p>
  </w:footnote>
  <w:footnote w:type="continuationSeparator" w:id="0">
    <w:p w:rsidR="0053406B" w:rsidRDefault="0053406B" w:rsidP="00534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CF0351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F0351" w:rsidRPr="00EB260B" w:rsidRDefault="0053406B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CF0351" w:rsidRPr="00EB260B" w:rsidRDefault="0053406B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77CC380B" wp14:editId="708EF8E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CF0351" w:rsidRPr="00EB260B" w:rsidRDefault="0053406B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2017</w:t>
          </w:r>
          <w:r>
            <w:rPr>
              <w:rFonts w:ascii="Garamond" w:hAnsi="Garamond"/>
              <w:b/>
              <w:sz w:val="28"/>
              <w:szCs w:val="28"/>
            </w:rPr>
            <w:t xml:space="preserve">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rFonts w:ascii="Garamond" w:hAnsi="Garamond"/>
              <w:b/>
              <w:sz w:val="28"/>
              <w:szCs w:val="28"/>
            </w:rPr>
            <w:t>31</w:t>
          </w:r>
        </w:p>
      </w:tc>
    </w:tr>
  </w:tbl>
  <w:p w:rsidR="00CF0351" w:rsidRPr="00385E2C" w:rsidRDefault="0053406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351" w:rsidRDefault="0053406B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6B"/>
    <w:rsid w:val="003B3232"/>
    <w:rsid w:val="0053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406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3406B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3406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3406B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3406B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0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406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3406B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3406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3406B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3406B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0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2018-01-25T14:28:00Z</dcterms:created>
  <dcterms:modified xsi:type="dcterms:W3CDTF">2018-01-25T14:31:00Z</dcterms:modified>
</cp:coreProperties>
</file>