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752" w:rsidRPr="009C68BC" w:rsidRDefault="00467752" w:rsidP="00467752">
      <w:pPr>
        <w:pStyle w:val="Akti"/>
        <w:rPr>
          <w:iCs/>
          <w:lang w:val="sq-AL"/>
        </w:rPr>
      </w:pPr>
      <w:bookmarkStart w:id="0" w:name="_GoBack"/>
      <w:bookmarkEnd w:id="0"/>
      <w:r w:rsidRPr="009C68BC">
        <w:rPr>
          <w:lang w:val="sq-AL"/>
        </w:rPr>
        <w:t xml:space="preserve">VENDIM </w:t>
      </w:r>
    </w:p>
    <w:p w:rsidR="00467752" w:rsidRPr="009C68BC" w:rsidRDefault="00467752" w:rsidP="00467752">
      <w:pPr>
        <w:pStyle w:val="NumriData"/>
        <w:rPr>
          <w:lang w:val="sq-AL"/>
        </w:rPr>
      </w:pPr>
      <w:r w:rsidRPr="009C68BC">
        <w:rPr>
          <w:lang w:val="sq-AL"/>
        </w:rPr>
        <w:t xml:space="preserve">Nr.19, datë </w:t>
      </w:r>
      <w:r>
        <w:rPr>
          <w:lang w:val="sq-AL"/>
        </w:rPr>
        <w:t>12.4.2017</w:t>
      </w:r>
    </w:p>
    <w:p w:rsidR="00467752" w:rsidRPr="009C68BC" w:rsidRDefault="00467752" w:rsidP="00467752">
      <w:pPr>
        <w:pStyle w:val="Hapesira7"/>
        <w:rPr>
          <w:lang w:val="sq-AL"/>
        </w:rPr>
      </w:pPr>
    </w:p>
    <w:p w:rsidR="00467752" w:rsidRPr="009C68BC" w:rsidRDefault="00467752" w:rsidP="00467752">
      <w:pPr>
        <w:pStyle w:val="Titulli"/>
        <w:rPr>
          <w:lang w:val="sq-AL"/>
        </w:rPr>
      </w:pPr>
      <w:r w:rsidRPr="009C68BC">
        <w:rPr>
          <w:lang w:val="sq-AL"/>
        </w:rPr>
        <w:t>PËR SHPËRNDARJEN E FINANCIMIT PËR FOND PËR PËRGATITJE PROJEKTESH (PROJEKTIM), THIRRJA I PËR VITIN 2017, TË GRANTIT “INFRASTRUKTURA VENDORE DHE RAJONALE”, PROGRAMI I ZHVILLIMIT TË INFRASTRUKTURËS VENDORE DHE RAJONALE, SHTYLLA I</w:t>
      </w:r>
    </w:p>
    <w:p w:rsidR="00467752" w:rsidRPr="009C68BC" w:rsidRDefault="00467752" w:rsidP="00467752">
      <w:pPr>
        <w:pStyle w:val="Hapesira7"/>
        <w:rPr>
          <w:lang w:val="sq-AL"/>
        </w:rPr>
      </w:pPr>
    </w:p>
    <w:p w:rsidR="00467752" w:rsidRPr="009C68BC" w:rsidRDefault="00467752" w:rsidP="00467752">
      <w:pPr>
        <w:pStyle w:val="Hapesira7"/>
        <w:rPr>
          <w:lang w:val="sq-AL"/>
        </w:rPr>
      </w:pP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>Në mbështetje të nenit 100 të Kushtetutës, të nenit 16 dhe të aneksit 3, të ligjit nr.130 datë 15.12.2016, “Për buxhetin e vitit 2017”, me propozimin e ministrit të Zhvillimit Urban, Komiteti për Zhvillimin e Rajoneve</w:t>
      </w:r>
    </w:p>
    <w:p w:rsidR="00467752" w:rsidRPr="009C68BC" w:rsidRDefault="00467752" w:rsidP="00467752">
      <w:pPr>
        <w:pStyle w:val="Hapesira7"/>
        <w:rPr>
          <w:lang w:val="sq-AL"/>
        </w:rPr>
      </w:pPr>
    </w:p>
    <w:p w:rsidR="00467752" w:rsidRPr="009C68BC" w:rsidRDefault="00467752" w:rsidP="00467752">
      <w:pPr>
        <w:pStyle w:val="Titulli"/>
        <w:rPr>
          <w:b w:val="0"/>
          <w:lang w:val="sq-AL"/>
        </w:rPr>
      </w:pPr>
      <w:r w:rsidRPr="009C68BC">
        <w:rPr>
          <w:b w:val="0"/>
          <w:lang w:val="sq-AL"/>
        </w:rPr>
        <w:t>VENDOSI:</w:t>
      </w:r>
    </w:p>
    <w:p w:rsidR="00467752" w:rsidRPr="009C68BC" w:rsidRDefault="00467752" w:rsidP="00467752">
      <w:pPr>
        <w:pStyle w:val="Hapesira7"/>
        <w:rPr>
          <w:lang w:val="sq-AL"/>
        </w:rPr>
      </w:pP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>1. Shpërndarjen e financimit për fond për përgatitje projektesh (projektim), thirrja I për vitin 2017, për grantin “Infrastruktura vendore dhe rajonale”, Programi i Zhvillimit të Infrastrukturës Vendore dhe Rajonale, me burim financimi buxhetin e projekteve të reja për vitin 2017, nga programi buxhetor “Infrastruktura Vendore dhe Rajonale” pranë Ministrisë së Zhvillimit Urban, sipas tabelës nr. 1, bashkëlidhur këtij vendimi.</w:t>
      </w: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 xml:space="preserve">2. Të gjitha autoritetet kontraktuese, propozimet e të cilave miratohen për financim sipas pikës 1 të këtij vendimi, brenda një jave nga data e publikimit të tij në “Fletoren zyrtare”, duhet të paraqesin në sekretariatin teknik, pranë Ministrisë së Zhvillimit Urban, kalendarin me të gjitha afatet e parashikuara për fazat e prokurimit publik, si edhe të përdorimit të fondeve dhe emrin e personit përgjegjës për informimin periodik. </w:t>
      </w: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 xml:space="preserve">3. Autoritetet kontraktuese, sipas tabelës nr.1, të këtij vendimi, duhet të paraqesin në sekretariatin teknik, pranë Ministrisë së Zhvillimit Urban, dokumentacionin ku të jenë specifikuar lista e projekteve që do të hartohen dhe detyra e projektimit për secilin projekt, të dyja këto të jenë miratuar në bordin përkatës, si edhe marrëveshjen e bashkëpunimit me bashkitë në territorin e të cilave shtrihet projekti dhe/ose me partnerë të tjerë bashkëfinancues të mundshëm për zbatimin </w:t>
      </w:r>
      <w:r w:rsidRPr="009C68BC">
        <w:rPr>
          <w:lang w:val="sq-AL"/>
        </w:rPr>
        <w:lastRenderedPageBreak/>
        <w:t xml:space="preserve">e projektit, përpara fillimit të procedurës së prokurimit. </w:t>
      </w: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 xml:space="preserve">4. Autoritetet kontraktuese për projektet, sipas pikës 2 të këtij vendimi, duhet të kryejnë procedurat e prokurimit publik dhe të lidhjes së kontratës përkatëse për zbatimin e kontratës, në fillim të tremujorit të tretë, të vitit 2017. Për fondet e propozimeve për përgatitje projektesh të paprokuruara sipas këtij afati, Komiteti për Zhvillimin e Rajoneve ka të drejtë të rishqyrtojë financimin dhe t’i rishpërndajë ato, për një projekt tjetër. </w:t>
      </w: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>5. Ngarkohet sekretariati teknik, pranë Ministrisë së Zhvillimit Urban, të kryejë monitorimin e ecurisë së përdorimit të fondeve, sipas kalendarit të paraqitur nga autoritetet kontraktuese, në përputhje me pikën 2 të këtij vendimi dhe të informojë Ministrinë e Financave dhe periodikisht Komitetin për Zhvillimin e Rajoneve, përmes Sekretariatit të Përgjithshëm të Komitetit për Zhvillimin e Rajoneve.</w:t>
      </w: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>6. Ngarkohen ministri i Financave dhe ministri i Zhvillimit Urban, për zbatimin e këtij vendimi.</w:t>
      </w:r>
    </w:p>
    <w:p w:rsidR="00467752" w:rsidRPr="009C68BC" w:rsidRDefault="00467752" w:rsidP="00467752">
      <w:pPr>
        <w:pStyle w:val="Paragrafi"/>
        <w:rPr>
          <w:lang w:val="sq-AL"/>
        </w:rPr>
      </w:pPr>
      <w:r w:rsidRPr="009C68BC">
        <w:rPr>
          <w:lang w:val="sq-AL"/>
        </w:rPr>
        <w:t>Ky vendim hyn në fuqi pas botimit në Fletoren Zyrtare.</w:t>
      </w:r>
    </w:p>
    <w:p w:rsidR="00467752" w:rsidRPr="00405276" w:rsidRDefault="00467752" w:rsidP="00467752">
      <w:pPr>
        <w:pStyle w:val="Paragrafi"/>
        <w:rPr>
          <w:sz w:val="14"/>
          <w:lang w:val="sq-AL"/>
        </w:rPr>
      </w:pPr>
    </w:p>
    <w:p w:rsidR="00467752" w:rsidRPr="00F84101" w:rsidRDefault="00467752" w:rsidP="00467752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F84101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467752" w:rsidRPr="00F84101" w:rsidRDefault="00467752" w:rsidP="00467752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467752" w:rsidRPr="00405276" w:rsidRDefault="00467752" w:rsidP="00467752">
      <w:pPr>
        <w:pStyle w:val="Paragrafi"/>
        <w:rPr>
          <w:sz w:val="14"/>
          <w:lang w:val="sq-AL"/>
        </w:rPr>
      </w:pPr>
    </w:p>
    <w:p w:rsidR="00467752" w:rsidRPr="009C68BC" w:rsidRDefault="00467752" w:rsidP="00467752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drawing>
          <wp:inline distT="0" distB="0" distL="0" distR="0" wp14:anchorId="68D15575" wp14:editId="41C84AFC">
            <wp:extent cx="3088256" cy="2810353"/>
            <wp:effectExtent l="0" t="0" r="0" b="9525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95171" cy="28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7752" w:rsidRPr="009C68BC" w:rsidRDefault="00467752" w:rsidP="00467752">
      <w:pPr>
        <w:pStyle w:val="Paragrafi"/>
        <w:rPr>
          <w:rFonts w:eastAsia="Times New Roman"/>
          <w:spacing w:val="-4"/>
          <w:lang w:val="sq-AL" w:eastAsia="en-GB"/>
        </w:rPr>
      </w:pPr>
    </w:p>
    <w:p w:rsidR="00467752" w:rsidRDefault="00467752" w:rsidP="00467752">
      <w:pPr>
        <w:pStyle w:val="Paragrafi"/>
        <w:rPr>
          <w:rFonts w:eastAsia="Times New Roman"/>
          <w:spacing w:val="-4"/>
          <w:lang w:val="sq-AL" w:eastAsia="en-GB"/>
        </w:rPr>
        <w:sectPr w:rsidR="00467752" w:rsidSect="003E5E9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67752" w:rsidRPr="009C68BC" w:rsidRDefault="00467752" w:rsidP="00467752">
      <w:pPr>
        <w:pStyle w:val="Paragrafi"/>
        <w:rPr>
          <w:rFonts w:eastAsia="Times New Roman"/>
          <w:spacing w:val="-4"/>
          <w:lang w:val="sq-AL" w:eastAsia="en-GB"/>
        </w:rPr>
      </w:pPr>
    </w:p>
    <w:p w:rsidR="00467752" w:rsidRPr="009C68BC" w:rsidRDefault="00467752" w:rsidP="00467752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lastRenderedPageBreak/>
        <w:drawing>
          <wp:inline distT="0" distB="0" distL="0" distR="0" wp14:anchorId="3BF18B73" wp14:editId="3C7F95D1">
            <wp:extent cx="5808544" cy="7588155"/>
            <wp:effectExtent l="19050" t="0" r="1706" b="0"/>
            <wp:docPr id="7" name="Picture 6" descr="V 19 DATE 12 4 2017  -Shperndarje fondi i projektimit-MZHU 10 prill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19 DATE 12 4 2017  -Shperndarje fondi i projektimit-MZHU 10 prill_Page_4.jpg"/>
                    <pic:cNvPicPr/>
                  </pic:nvPicPr>
                  <pic:blipFill>
                    <a:blip r:embed="rId5" cstate="print"/>
                    <a:srcRect l="8921" t="7997" r="9544" b="9905"/>
                    <a:stretch>
                      <a:fillRect/>
                    </a:stretch>
                  </pic:blipFill>
                  <pic:spPr>
                    <a:xfrm>
                      <a:off x="0" y="0"/>
                      <a:ext cx="5808617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8BC">
        <w:rPr>
          <w:rFonts w:eastAsia="Times New Roman"/>
          <w:noProof/>
          <w:spacing w:val="-4"/>
        </w:rPr>
        <w:lastRenderedPageBreak/>
        <w:drawing>
          <wp:inline distT="0" distB="0" distL="0" distR="0" wp14:anchorId="05A34101" wp14:editId="6301812D">
            <wp:extent cx="6040556" cy="5759355"/>
            <wp:effectExtent l="19050" t="0" r="0" b="0"/>
            <wp:docPr id="8" name="Picture 7" descr="V 19 DATE 12 4 2017  -Shperndarje fondi i projektimit-MZHU 10 prill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19 DATE 12 4 2017  -Shperndarje fondi i projektimit-MZHU 10 prill_Page_5.jpg"/>
                    <pic:cNvPicPr/>
                  </pic:nvPicPr>
                  <pic:blipFill>
                    <a:blip r:embed="rId6" cstate="print"/>
                    <a:srcRect l="8506" t="7924" r="8506" b="28026"/>
                    <a:stretch>
                      <a:fillRect/>
                    </a:stretch>
                  </pic:blipFill>
                  <pic:spPr>
                    <a:xfrm>
                      <a:off x="0" y="0"/>
                      <a:ext cx="6047316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752" w:rsidRDefault="00467752" w:rsidP="00467752">
      <w:pPr>
        <w:pStyle w:val="Akti"/>
        <w:rPr>
          <w:lang w:val="sq-AL"/>
        </w:rPr>
        <w:sectPr w:rsidR="00467752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EF5"/>
    <w:rsid w:val="003E5E99"/>
    <w:rsid w:val="00434EF5"/>
    <w:rsid w:val="00467752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F9BE3B-D7FD-4655-9A4F-D23518D51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77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77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77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677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77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677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677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677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677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77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77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77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677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3</cp:revision>
  <cp:lastPrinted>2017-04-18T14:04:00Z</cp:lastPrinted>
  <dcterms:created xsi:type="dcterms:W3CDTF">2017-04-18T13:57:00Z</dcterms:created>
  <dcterms:modified xsi:type="dcterms:W3CDTF">2017-04-18T14:04:00Z</dcterms:modified>
</cp:coreProperties>
</file>