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CFE" w:rsidRDefault="00786CFE" w:rsidP="00786CF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786CFE" w:rsidRDefault="00786CFE" w:rsidP="00786CF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Nr. 2, datë 10.4.2018 </w:t>
      </w:r>
    </w:p>
    <w:p w:rsidR="00786CFE" w:rsidRDefault="00786CFE" w:rsidP="00786CFE">
      <w:pPr>
        <w:pStyle w:val="Hapesira7"/>
        <w:rPr>
          <w:spacing w:val="-4"/>
          <w:lang w:val="sq-AL"/>
        </w:rPr>
      </w:pPr>
    </w:p>
    <w:p w:rsidR="00786CFE" w:rsidRDefault="00786CFE" w:rsidP="00786CF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DETYRAT DHE FUNKSIONIMIN E SEKRETARIATEVE TEKNIKE PRANË MINISTRIVE DHE FONDIT SHQIPTAR TË ZHVILLIMIT, TË GRANTEVE TË FONDIT PËR ZHVILLIMIN </w:t>
      </w:r>
    </w:p>
    <w:p w:rsidR="00786CFE" w:rsidRDefault="00786CFE" w:rsidP="00786CF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E RAJONEVE</w:t>
      </w:r>
    </w:p>
    <w:p w:rsidR="00786CFE" w:rsidRDefault="00786CFE" w:rsidP="00786CFE">
      <w:pPr>
        <w:pStyle w:val="Hapesira7"/>
        <w:rPr>
          <w:spacing w:val="-4"/>
          <w:lang w:val="sq-AL"/>
        </w:rPr>
      </w:pP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Kushtetutës, aneksit 3 të ligjit nr. 109, datë 30.11.2017 “Për buxhetin e vitit 2018”, Komiteti për Zhvillimin e Rajoneve</w:t>
      </w:r>
    </w:p>
    <w:p w:rsidR="00786CFE" w:rsidRDefault="00786CFE" w:rsidP="00786CFE">
      <w:pPr>
        <w:pStyle w:val="Hapesira7"/>
        <w:rPr>
          <w:spacing w:val="-4"/>
          <w:sz w:val="8"/>
          <w:lang w:val="sq-AL"/>
        </w:rPr>
      </w:pPr>
    </w:p>
    <w:p w:rsidR="00786CFE" w:rsidRDefault="00786CFE" w:rsidP="00786CFE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786CFE" w:rsidRDefault="00786CFE" w:rsidP="00786CFE">
      <w:pPr>
        <w:pStyle w:val="Hapesira7"/>
        <w:rPr>
          <w:spacing w:val="-4"/>
          <w:lang w:val="sq-AL"/>
        </w:rPr>
      </w:pP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1. Sekretariatet teknike në ministritë përkatëse dhe Fondin Shqiptar të Zhvillimit, ngrihen me akt të posaçëm të ministrit përgjegjës dhe bordit të Fondit Shqiptar të Zhvillimit, si më poshtë vijon: 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grantin “Infrastruktura vendore dhe rajonale”, ngrihet pranë Fondit Shqiptar të Zhvillimit;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grantet “Arsimi”, ngrihet pranë Ministrisë së Arsimit, Sportit dhe Rinisë;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grantin “Shëndetësia”, ngrihet pranë Ministrisë së Shëndetësisë dhe Mbrojtjes Sociale;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grantin “Arti dhe kultura”, ngrihet pranë Ministrisë së Kulturës;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grantin “Ujësjellës-kanalizimet”, ngrihet pranë Ministrisë së Infrastrukturës dhe Energjisë;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Sekretariati teknik për grantin “Rehabilitim mjedisor, gjelbërimin dhe pyllëzimin”, ngrihet pranë Ministrisë së Turizmit dhe Mjedisit.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</w:t>
      </w:r>
      <w:r>
        <w:rPr>
          <w:rFonts w:ascii="Garamond" w:eastAsia="MS Mincho" w:hAnsi="Garamond" w:cs="CG Times"/>
          <w:sz w:val="24"/>
          <w:lang w:val="sq-AL"/>
        </w:rPr>
        <w:t xml:space="preserve">. Kryesimi i sekretariateve teknike është në nivel ministri ose zëvendësministri dhe drejtori ekzekutiv në rastin e Fondit Shqiptar të Zhvillimit dhe rregullat e detajuara të punës miratohen nga ministri përgjegjës dhe drejtori ekzekutiv në rastet e Fondit Shqiptar të Zhvillimit. 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Sekretariatet teknike, pranë ministrive përkatëse/Fondit Shqiptar të Zhvillimit, kanë për detyrë të: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a) administrojnë aplikimet, të kryejnë procesin e vlerësimit teknik (sipas kritereve të përcaktuara në vendimet e Komitetit për Zhvillimin e Rajoneve), të përputhshmërisë financiare dhe ligjore me ligjin e buxhetit, aneksin 3 dhe vendimet e Komitetit për Zhvillimin e Rajoneve, si dhe të përputhshmërisë me grantet, si dhe informimin pranë Sekretariatit të Përgjithshëm të Komitetit për Zhvillimin e Rajoneve, jo më vonë se 5 ditë përpara mbledhjes së Komitetit për Zhvillimin e Rajoneve, sipas aneksit 1, bashkëlidhur këtij vendimi;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b) bëjnë njoftimet zyrtare tek autoritetet kontraktuese për miratimin e financimit, monitorimin e statusit dhe të ecurisë së zbatimit të projekteve, si dhe raportimin financiar pranë Ministrisë së Financave dhe Ekonomisë sipas legjislacionit në fuqi, si edhe informimin e Sekretariatit të Përgjithshëm të Komitetit për Zhvillimin e Rajoneve, sipas aneksit 2, bashkëlidhur këtij vendimi;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c) monitorojnë periodikisht ecurinë e realizimit fizik dhe financiar të projektit, të bëjnë vlerësimin e ecurisë financiare të përdorimit të fondit (mos-realizimit të fondit), në përputhje me legjislacionin dhe udhëzimet në fuqi për administrimin financiar dhe vendimet e Komitetit për Zhvillimin e Rajoneve, dhe në bashkëpunim me strukturat përgjegjëse për zbatimin e projekteve, raportojnë mbi baza mujore dhe 3-mujore;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d) raportojnë mbi baza vjetore për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 ecurinë e financimit e të zbatimit të granteve pranë Ministrisë së Financave dhe Ekonomisë dhe informojnë Sekretariatin e Përgjithshëm të Komitetit për Zhvillimin e Rajoneve, jo më vonë se data 31 janar e vitit pasardhës, sipas aneksit 3, bashkëlidhur këtij vendimi; 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e) bëjnë analizën vjetore, programojnë dhe propozojnë financimin dhe buxhetimin e fondeve pranë Ministrisë së Financave dhe Ekonomisë dhe dërgojnë propozime/nisma për politikën, drejtimet prioritare dhe programet e zhvillimit, grantete vitit pasardhës pranë Sekretariatit të Përgjithshëm të Komitetit për Zhvillimin e Rajoneve.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4. Detyrat e Sekretariatit të Përgjithshëm të Komitetit për Zhvillimin e Rajoneve, kryhen nga njësia e Programeve të Zhvillimit dhe Bashkëpunimit, në Kryeministri.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5. Ngarkohen ministri i Financave dhe Ekonomisë, Fondi Shqiptar i Zhvillimit, ministri i Arsimit, Sportit dhe Rinisë, ministri i Shëndetësisë dhe Mbrojtjes Sociale, ministri i Kulturës, ministri i Infrastrukturës dhe Energjisë, ministri i Turizmit dhe Mjedisit dhe Sekretariati i Përgjithshëm i Komitetit për Zhvillimin e Rajoneve për zbatimin e këtij vendimi.</w:t>
      </w:r>
    </w:p>
    <w:p w:rsidR="00786CFE" w:rsidRDefault="00786CFE" w:rsidP="00786CF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786CFE" w:rsidRDefault="00786CFE" w:rsidP="00786CF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10"/>
          <w:lang w:val="sq-AL"/>
        </w:rPr>
      </w:pPr>
    </w:p>
    <w:p w:rsidR="00786CFE" w:rsidRDefault="00786CFE" w:rsidP="00786CF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lastRenderedPageBreak/>
        <w:t xml:space="preserve">ZËVENDËSKRYEMINISTRE </w:t>
      </w:r>
    </w:p>
    <w:p w:rsidR="00786CFE" w:rsidRDefault="00786CFE" w:rsidP="00786CFE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786CFE" w:rsidRDefault="00786CFE" w:rsidP="00786CFE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12"/>
          <w:lang w:val="sq-AL"/>
        </w:rPr>
      </w:pPr>
    </w:p>
    <w:tbl>
      <w:tblPr>
        <w:tblStyle w:val="TableGrid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</w:tblGrid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Zëvendëskryeministri</w:t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Zëvendëskryetar;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Financave dhe Ekonomisë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Infrastrukturës dhe Energjisë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Arsimit, Sportit dhe Rinisë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Bujqësisë dhe Zhvillimit Rural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Shëndetësisë dhe Mbrojtjes Sociale</w:t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ab/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Kulturës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Turizmit dhe Mjedisit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Brendshëm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Ministri i Shtetit për Mbrojtjen e Sipërmarrje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Kryetari i Shoqatës së Bashkive të Shqipërisë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Kryetari i Shoqatës për Autonomi Vendore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Kryetari i Shoqatës së Qarqeve të Shqipërisë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  <w:tr w:rsidR="00786CFE" w:rsidTr="00786CFE">
        <w:tc>
          <w:tcPr>
            <w:tcW w:w="3227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Përfaqësuesi i Fondit Shqiptar të Zhvillimit</w:t>
            </w:r>
          </w:p>
        </w:tc>
        <w:tc>
          <w:tcPr>
            <w:tcW w:w="1559" w:type="dxa"/>
            <w:hideMark/>
          </w:tcPr>
          <w:p w:rsidR="00786CFE" w:rsidRDefault="00786CF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8"/>
                <w:szCs w:val="18"/>
                <w:lang w:val="sq-AL"/>
              </w:rPr>
              <w:t>anëtar;</w:t>
            </w:r>
          </w:p>
        </w:tc>
      </w:tr>
    </w:tbl>
    <w:p w:rsidR="00786CFE" w:rsidRDefault="00786CFE" w:rsidP="00786CFE">
      <w:pPr>
        <w:widowControl w:val="0"/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86CFE" w:rsidRDefault="00786CFE" w:rsidP="00786CFE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sz w:val="20"/>
          <w:szCs w:val="20"/>
          <w:lang w:val="sq-AL"/>
        </w:rPr>
      </w:pPr>
      <w:r>
        <w:rPr>
          <w:rFonts w:ascii="Garamond" w:eastAsia="Times New Roman" w:hAnsi="Garamond"/>
          <w:sz w:val="20"/>
          <w:szCs w:val="20"/>
          <w:lang w:val="sq-AL"/>
        </w:rPr>
        <w:t xml:space="preserve">          </w:t>
      </w: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spacing w:after="0" w:line="240" w:lineRule="auto"/>
        <w:ind w:firstLine="0"/>
        <w:jc w:val="left"/>
        <w:rPr>
          <w:rFonts w:ascii="Garamond" w:hAnsi="Garamond"/>
          <w:b/>
          <w:noProof/>
          <w:sz w:val="24"/>
          <w:szCs w:val="24"/>
        </w:rPr>
        <w:sectPr w:rsidR="00786CFE" w:rsidSect="00786CFE">
          <w:pgSz w:w="11907" w:h="16840"/>
          <w:pgMar w:top="720" w:right="1134" w:bottom="720" w:left="1134" w:header="851" w:footer="851" w:gutter="0"/>
          <w:pgNumType w:start="4022"/>
          <w:cols w:space="454"/>
        </w:sectPr>
      </w:pPr>
    </w:p>
    <w:p w:rsidR="00786CFE" w:rsidRDefault="00786CFE" w:rsidP="00786CFE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noProof/>
          <w:sz w:val="24"/>
          <w:szCs w:val="24"/>
        </w:rPr>
      </w:pP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ANEKSI 1</w:t>
      </w: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RAPORTI I VLERËSIMIT PËR APLIKIMET</w:t>
      </w: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 xml:space="preserve"> (MODEL REFERENCE)</w:t>
      </w:r>
    </w:p>
    <w:p w:rsidR="00786CFE" w:rsidRDefault="00786CFE" w:rsidP="00786CFE">
      <w:pPr>
        <w:pStyle w:val="Paragrafi"/>
        <w:jc w:val="center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486410</wp:posOffset>
            </wp:positionH>
            <wp:positionV relativeFrom="paragraph">
              <wp:posOffset>12700</wp:posOffset>
            </wp:positionV>
            <wp:extent cx="5208270" cy="621030"/>
            <wp:effectExtent l="0" t="0" r="0" b="7620"/>
            <wp:wrapThrough wrapText="bothSides">
              <wp:wrapPolygon edited="0">
                <wp:start x="0" y="0"/>
                <wp:lineTo x="0" y="21202"/>
                <wp:lineTo x="21489" y="21202"/>
                <wp:lineTo x="21489" y="0"/>
                <wp:lineTo x="0" y="0"/>
              </wp:wrapPolygon>
            </wp:wrapThrough>
            <wp:docPr id="3" name="Picture 3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52" b="2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jc w:val="center"/>
        <w:rPr>
          <w:sz w:val="12"/>
          <w:lang w:val="sq-AL"/>
        </w:rPr>
      </w:pP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Ministria e __________</w:t>
      </w:r>
    </w:p>
    <w:p w:rsidR="00786CFE" w:rsidRDefault="00786CFE" w:rsidP="00786CFE">
      <w:pPr>
        <w:pStyle w:val="Paragrafi"/>
        <w:ind w:firstLine="0"/>
        <w:jc w:val="center"/>
        <w:rPr>
          <w:sz w:val="16"/>
          <w:lang w:val="sq-AL"/>
        </w:rPr>
      </w:pPr>
    </w:p>
    <w:tbl>
      <w:tblPr>
        <w:tblStyle w:val="TableGrid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86CFE" w:rsidTr="00786CFE">
        <w:trPr>
          <w:jc w:val="center"/>
        </w:trPr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6CFE" w:rsidRDefault="00786CFE">
            <w:pPr>
              <w:pStyle w:val="NeniNr"/>
            </w:pPr>
            <w:r>
              <w:t xml:space="preserve">RAPORTI I VLERËSIMIT TË PROJEKTEVE </w:t>
            </w:r>
          </w:p>
          <w:p w:rsidR="00786CFE" w:rsidRDefault="00786CFE">
            <w:pPr>
              <w:pStyle w:val="NeniNr"/>
            </w:pPr>
            <w:r>
              <w:t xml:space="preserve">FZHR 2018 </w:t>
            </w:r>
          </w:p>
          <w:p w:rsidR="00786CFE" w:rsidRDefault="00786CFE">
            <w:pPr>
              <w:pStyle w:val="NeniNr"/>
              <w:rPr>
                <w:b/>
              </w:rPr>
            </w:pPr>
            <w:r>
              <w:t>SEKRETARIATI TEKNIK</w:t>
            </w:r>
          </w:p>
        </w:tc>
      </w:tr>
    </w:tbl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1. Përshkrim i përgjithshëm 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Në bazë të vendimit nr. ___, datë ________, të Komitetit për Zhvillimin e Rajoneve, “Për ____________________”, Ministria e_____________/Fondi Shqiptar i Zhvillimit, në rolin e sekretariatit teknik, pranoi aplikimet për financim të ____ projekteve nga njësitë e qeverisjes vendore, agjencitë e zhvillimit, nga data ____ deri në datën _______. Projektet konsistonin konkretisht në fushat: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-------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-------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 xml:space="preserve">Për të gjitha projektet aplikuese është kryer vlerësimi në bazë të kritereve të përcaktuara në vendimin(et) të sipërcituar(a), si dhe nënkriteret e përcaktuara nga sekretariati teknik dhe për projektet e vlerësuara në përputhje me këto kërkesa, është kryer vlerësimi teknik. Procesi i verifikimit dhe vlerësimit teknik të projekteve është kryer nga sekretariati teknik i Ministrisë/ Fondi Shqiptar i Zhvillimit i ngritur me urdhrin nr. ----- datë ----- nga ministri i -----------, z.-------- ----------- ose vendim i Bordit të FSHZH-së, nr. ___, datë_____. 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2. Procesi i vlerësimit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Të gjitha projektet janë vlerësuar sipas kritereve teknike (të përcaktuara në vendimin e KZHR-së, nr. __, datë____), në përputhje me aneksin 3 të ligjit të buxhetit.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Kriteret e vlerësimit janë, si më poshtë (cito sipas vendimit përkatës të KZHR-së):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________________________________________________________________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3. Përgatitja e vlerësimit teknik për secilin projekt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 xml:space="preserve">Raporti i vlerësimit përfshin të gjitha të dhënat e marra gjatë procesit të vlerësimit. 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Projektet janë kategorizuar në grupe, si më poshtë vijojnë: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projekte gati për zbatim, të strukturuara sipas qarqeve, bashkive, dhe agjencive, si dhe vlerave respektive;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projekte që nuk janë gati për zbatim (për të cilat është gjykuar të njoftohen për plotësimin dhe saktësimin e dokumentacionit, për të vijuar me trajtimin në fazën pasardhëse).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lastRenderedPageBreak/>
        <w:t>Bazuar në konstantimet,janë hartuar komentet për secilin projekt, në formatin e vlerësimit.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4. Gjetje kryesore e rekomandime 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Pas verifikimit të projekteve që kanë aplikuar, pranë sekretariatit teknik, u konstatua një numër aplikimesh që plotësonin kriteret teknike dhe u klasifikuan projekte që propozohen për shqyrtim/miratim, përkatësisht: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1. -------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2. -------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3. -------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Referuar sa më sipër, nga ----- projekte të shqyrtuara, rezulton, si më poshtë vijon:</w:t>
      </w:r>
    </w:p>
    <w:p w:rsidR="00786CFE" w:rsidRDefault="00786CFE" w:rsidP="00786CFE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2"/>
        <w:gridCol w:w="3043"/>
      </w:tblGrid>
      <w:tr w:rsidR="00786CFE" w:rsidTr="00786CFE">
        <w:trPr>
          <w:trHeight w:val="285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Statusi i projekteve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Numri i projekteve</w:t>
            </w:r>
          </w:p>
        </w:tc>
      </w:tr>
      <w:tr w:rsidR="00786CFE" w:rsidTr="00786CFE">
        <w:trPr>
          <w:trHeight w:val="330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Projekte gati për zbatim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-----</w:t>
            </w:r>
          </w:p>
        </w:tc>
      </w:tr>
      <w:tr w:rsidR="00786CFE" w:rsidTr="00786CFE">
        <w:trPr>
          <w:trHeight w:val="305"/>
          <w:jc w:val="center"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Projekte të cilat nuk janë gati për zbatim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CFE" w:rsidRDefault="00786CF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-----</w:t>
            </w:r>
          </w:p>
        </w:tc>
      </w:tr>
    </w:tbl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Në përfundim të vlerësimit, konstatohet se janë ------ projekte gati për zbatim, të vlerësuara sipas kritereve të vlerësimit teknik.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 xml:space="preserve">Raporti i plotë i sekretariatit teknik, duhet të ketë bashkëlidhur: 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tabelat e projekteve që janë gati për zbatim, të strukturuara sipas qarqeve, njësive vendore dhe vlerave respektive;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• tabelat e vlerësimit me pikë, sipas kritereve teknike, për të gjitha projektet të vlerësuar si brenda drejtimit të thirrjes dhe të gatshme për zbatim.</w:t>
      </w: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sz w:val="16"/>
          <w:lang w:val="sq-AL"/>
        </w:rPr>
      </w:pP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lastRenderedPageBreak/>
        <w:t>ANEKSI 2</w:t>
      </w: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INFORMACION</w:t>
      </w:r>
      <w:r>
        <w:rPr>
          <w:vertAlign w:val="superscript"/>
          <w:lang w:val="sq-AL"/>
        </w:rPr>
        <w:footnoteReference w:id="1"/>
      </w:r>
      <w:r>
        <w:rPr>
          <w:lang w:val="sq-AL"/>
        </w:rPr>
        <w:t xml:space="preserve"> PËR STATUSIN E PROJEKTEVE DHE ECURINË E ZBATIMIT TË PROJEKTEVE</w:t>
      </w:r>
      <w:r>
        <w:rPr>
          <w:lang w:val="sq-AL"/>
        </w:rPr>
        <w:br/>
        <w:t>(MODEL REFERENCE)</w:t>
      </w:r>
    </w:p>
    <w:p w:rsidR="00786CFE" w:rsidRDefault="00786CFE" w:rsidP="00786CFE">
      <w:pPr>
        <w:pStyle w:val="Paragrafi"/>
        <w:jc w:val="center"/>
        <w:rPr>
          <w:sz w:val="12"/>
          <w:lang w:val="sq-AL"/>
        </w:rPr>
      </w:pPr>
    </w:p>
    <w:p w:rsidR="00786CFE" w:rsidRDefault="00786CFE" w:rsidP="00786CFE">
      <w:pPr>
        <w:pStyle w:val="NeniNr"/>
      </w:pPr>
      <w:proofErr w:type="spellStart"/>
      <w:r>
        <w:t>Ministria</w:t>
      </w:r>
      <w:proofErr w:type="spellEnd"/>
      <w:r>
        <w:t xml:space="preserve"> e __________</w:t>
      </w:r>
    </w:p>
    <w:p w:rsidR="00786CFE" w:rsidRDefault="00786CFE" w:rsidP="00786CFE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456565</wp:posOffset>
            </wp:positionH>
            <wp:positionV relativeFrom="paragraph">
              <wp:posOffset>55880</wp:posOffset>
            </wp:positionV>
            <wp:extent cx="5208270" cy="621030"/>
            <wp:effectExtent l="0" t="0" r="0" b="7620"/>
            <wp:wrapThrough wrapText="bothSides">
              <wp:wrapPolygon edited="0">
                <wp:start x="0" y="0"/>
                <wp:lineTo x="0" y="21202"/>
                <wp:lineTo x="21489" y="21202"/>
                <wp:lineTo x="21489" y="0"/>
                <wp:lineTo x="0" y="0"/>
              </wp:wrapPolygon>
            </wp:wrapThrough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52" b="2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sz w:val="14"/>
          <w:lang w:val="sq-AL"/>
        </w:rPr>
      </w:pP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I. Statusi i projekteve e aplikimit (informacion mbi progresin me procedurat e prokurimit/zbatimit)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Jepni statusin e projekteve fituese, duke paraqitur numrin e projekteve që: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a) nuk kanë nisur procedurat e prokurimit;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b) kanë shpallur tenderin;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 xml:space="preserve">c) janë duke vlerësuar ofertat, 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ç) kanë shpallur fituesin;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d) kanë lidhur kontrata;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dh) kanë nisur punimet/zbatimin e projektit.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Paraqitni problematikën e ndeshur gjatë aplikimit të procedurave të prokurimit dhe jepni numrin e projekteve që kanë vonesa në aplikimin e procedurave të prokurimit;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Verifikoni dhe raportoni nëse ka projekte të cilat nuk kanë respektuar ose janë të vonuara në aplikimin e procedurave të prokurimit, duke rrezikuar “djegien” e fondit të akorduar, e si rrjedhojë, mund/duhet t’u anulohet financimi i projektit;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Sa janë tepricat e fondeve të akorduara, pas lidhjes së kontratave të punimeve dhe bëni propozime për rialokimin e fondeve të tepruara, sipas nevojave të programit.</w:t>
      </w:r>
    </w:p>
    <w:p w:rsidR="00786CFE" w:rsidRDefault="00786CFE" w:rsidP="00786CFE">
      <w:pPr>
        <w:pStyle w:val="Paragrafi"/>
        <w:rPr>
          <w:lang w:val="sq-AL"/>
        </w:rPr>
      </w:pP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II. Ecuria e zbatimit të punimeve, të projekteve fituese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Si ka qenë ecuria e projekteve, nga momenti i çeljes së fondeve: jepni statusin e projektit në % (e realizimit faktik, me përafërsi), përshkruani fazën në të cilën ndodhet zbatimi;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Cilat janë aktivitetet që pasojnë deri në përmbylljen e projektit.: jepni afatin e parashikuar për përmbylljen e projektit, sipas grafikut të punimeve;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Sa projekte janë përmbyllur dhe sa janë në vazhdim: jepni si referencë edhe vlerën e fondit të nevojshëm për përmbylljen e projekteve në vazhdim dhe kohën përkundrejt mbylljes së vitit ________;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Verifikoni dhe raportoni nëse ka projekte, të cilat: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a) kanë ecuri të dobët të zbatimit të punimeve dhe për të cilat duhet komunikuar me ministrinë e Financave dhe të Ekonomisë dhe duhet reduktuar fondi i akorduar për vitin buxhetor ________;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b) kanë ecuri shumë të mirë të zbatimit të punimeve dhe për të cilat duhet avancuar me fondin e akorduar për vitin buxhetor ___________.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III. Informacion për projektet me ecuri punimesh nga 0–10%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a) informacion mbi parashikimin e realizimit të projektit dhe fondit të planifikuar për vitin ______ në bazë të: statusi aktual i projektit (nuk ka nisur procedurën në tenderim/lidhur kontratën);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lastRenderedPageBreak/>
        <w:t>b) zbatueshmëria/mundësia kohore e realizimit/përfundimit të projektit;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c) mundësia zbatuese/menaxhuese e autoritetit kontraktues (niveli i NJQV-ve që menaxhon zbatimin e projektit/fondin);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d) vlera e planifikuar për investim në vitin _____.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Jepni numrin e projekteve sipas nivelit (për realizimin në kohë)”Risk i lartë”, “Risk mesatar” dhe “Risk i ulët” për (mos)realizim të projektit/fondit për vitin ____.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IV. Rekomandime dhe sugjerime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Propozoni zgjidhje dhe jepni rekomandime për çështjet e parashtruara në raport (p.sh. vendime të Komitetit për Zhvillimin e Rajoneve dhe propozime për ministrinë e Financave dhe Ekonomisë etj.) si dhe propozime sipas nivelit të “riskut”.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V. Të tjera.</w:t>
      </w: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</w:p>
    <w:p w:rsidR="00786CFE" w:rsidRDefault="00786CFE" w:rsidP="00786CFE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lastRenderedPageBreak/>
        <w:t>ANEKSI 3</w:t>
      </w: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INFORMACION</w:t>
      </w:r>
      <w:r>
        <w:rPr>
          <w:vertAlign w:val="superscript"/>
          <w:lang w:val="sq-AL"/>
        </w:rPr>
        <w:footnoteReference w:id="2"/>
      </w:r>
      <w:r>
        <w:rPr>
          <w:lang w:val="sq-AL"/>
        </w:rPr>
        <w:t xml:space="preserve"> VJETOR</w:t>
      </w: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(MODEL REFERENCE)</w:t>
      </w:r>
    </w:p>
    <w:p w:rsidR="00786CFE" w:rsidRDefault="00786CFE" w:rsidP="00786CFE">
      <w:pPr>
        <w:pStyle w:val="Paragrafi"/>
        <w:jc w:val="center"/>
        <w:rPr>
          <w:b/>
          <w:lang w:val="sq-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478155</wp:posOffset>
            </wp:positionH>
            <wp:positionV relativeFrom="paragraph">
              <wp:posOffset>28575</wp:posOffset>
            </wp:positionV>
            <wp:extent cx="5208270" cy="621030"/>
            <wp:effectExtent l="0" t="0" r="0" b="7620"/>
            <wp:wrapThrough wrapText="bothSides">
              <wp:wrapPolygon edited="0">
                <wp:start x="0" y="0"/>
                <wp:lineTo x="0" y="21202"/>
                <wp:lineTo x="21489" y="21202"/>
                <wp:lineTo x="21489" y="0"/>
                <wp:lineTo x="0" y="0"/>
              </wp:wrapPolygon>
            </wp:wrapThrough>
            <wp:docPr id="1" name="Picture 1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52" b="2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jc w:val="center"/>
        <w:rPr>
          <w:lang w:val="sq-AL"/>
        </w:rPr>
      </w:pPr>
    </w:p>
    <w:p w:rsidR="00786CFE" w:rsidRDefault="00786CFE" w:rsidP="00786CFE">
      <w:pPr>
        <w:pStyle w:val="Paragrafi"/>
        <w:ind w:firstLine="0"/>
        <w:jc w:val="center"/>
        <w:rPr>
          <w:sz w:val="8"/>
          <w:lang w:val="sq-AL"/>
        </w:rPr>
      </w:pPr>
    </w:p>
    <w:p w:rsidR="00786CFE" w:rsidRDefault="00786CFE" w:rsidP="00786CF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Ministria e __________</w:t>
      </w:r>
    </w:p>
    <w:p w:rsidR="00786CFE" w:rsidRDefault="00786CFE" w:rsidP="00786CFE">
      <w:pPr>
        <w:pStyle w:val="Paragrafi"/>
        <w:ind w:firstLine="0"/>
        <w:jc w:val="center"/>
        <w:rPr>
          <w:sz w:val="16"/>
          <w:lang w:val="sq-AL"/>
        </w:rPr>
      </w:pP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86CFE" w:rsidTr="00786CFE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6CFE" w:rsidRDefault="00786CFE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INFORMACION VJETOR</w:t>
            </w:r>
          </w:p>
          <w:p w:rsidR="00786CFE" w:rsidRDefault="00786CFE">
            <w:pPr>
              <w:pStyle w:val="Paragrafi"/>
              <w:ind w:firstLine="0"/>
              <w:rPr>
                <w:sz w:val="22"/>
                <w:lang w:val="sq-AL"/>
              </w:rPr>
            </w:pPr>
          </w:p>
          <w:p w:rsidR="00786CFE" w:rsidRDefault="00786CFE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SEKRETARIATI TEKNIK</w:t>
            </w:r>
          </w:p>
        </w:tc>
      </w:tr>
    </w:tbl>
    <w:p w:rsidR="00786CFE" w:rsidRDefault="00786CFE" w:rsidP="00786CFE">
      <w:pPr>
        <w:pStyle w:val="Paragrafi"/>
        <w:ind w:firstLine="0"/>
        <w:jc w:val="center"/>
        <w:rPr>
          <w:sz w:val="18"/>
          <w:lang w:val="sq-AL"/>
        </w:rPr>
      </w:pPr>
    </w:p>
    <w:p w:rsidR="00786CFE" w:rsidRDefault="00786CFE" w:rsidP="00786CFE">
      <w:pPr>
        <w:pStyle w:val="Paragrafi"/>
        <w:jc w:val="center"/>
        <w:rPr>
          <w:sz w:val="6"/>
          <w:lang w:val="sq-AL"/>
        </w:rPr>
      </w:pP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Ky informacion përmbledhë ecurinë e projekteve/granteve të Fondit për Zhvillimin e Rajoneve (FZHR). Do të përmbajë të dhëna shifrore, tabelore etj., për numrin e projekteve të aplikuara, të shpallura fituese për financim, informacion për projektet në vazhdim; probleme të identifikuara dhe rekomandime për adresimin e tyre.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I. Ecuria për vitin __________</w:t>
      </w:r>
    </w:p>
    <w:p w:rsidR="00786CFE" w:rsidRDefault="00786CFE" w:rsidP="00786C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Sa është fondi i alokuar për vitin_____, i ndarë sipas granteve. (informacioni të shoqërohet me të dhëna shifrore dhe tabelore);</w:t>
      </w:r>
    </w:p>
    <w:p w:rsidR="00786CFE" w:rsidRDefault="00786CFE" w:rsidP="00786C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Jepni numrin e subjekteve që kanë aplikuar, numrin e projekteve të aplikuara dhe numrin e projekteve të miratuara (informacioni për projektet e financuara duhet të paraqesë dhe orientimin e financimit sipas rajoneve të zhvillimit/gjeografia e projekteve);</w:t>
      </w:r>
    </w:p>
    <w:p w:rsidR="00786CFE" w:rsidRDefault="00786CFE" w:rsidP="00786C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Si ka qenë ecuria e projekteve që nga momenti i çeljes së fondeve: jepni statusin e ecurisë së projektit në %, përshkruani fazën në të cilën ndodhet dhe cilat janë aktivitetet që pasojnë deri në përmbylljen e projektit, sipas grafikut të punimeve: jepni afatin e parashikuar për përmbylljen e projektit;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Sa projekte janë përmbyllur dhe sa janë në vazhdim: jepni edhe vlerën e fondit të nevojshëm për përmbylljen e projekteve në vazhdim, sipas granteve respektive;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Paraqitni çështje të identifikuar gjatë procesit në tërësi (shpallja e thirrjes, shpërndarja e fondit, çelja në thesar, prokurimi e tenderimi, komunikimi me NJQV-të etj.).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Propozoni zgjidhje dhe jepni rekomandime për adresimin e çështjeve.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II. Planifikimi i Fondit për Zhvillimin e Rajoneve ________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Jepni parashikimet/projeksionin e granteve të Fondit për Zhvillimin e Rajoneve për vitin _____, sipas parashikimeve buxhetore vjetore dhe afatmesme për ciklin vijues buxhetor.</w:t>
      </w:r>
    </w:p>
    <w:p w:rsidR="00786CFE" w:rsidRDefault="00786CFE" w:rsidP="00786CFE">
      <w:pPr>
        <w:pStyle w:val="Paragrafi"/>
        <w:rPr>
          <w:lang w:val="sq-AL"/>
        </w:rPr>
      </w:pPr>
      <w:r>
        <w:rPr>
          <w:lang w:val="sq-AL"/>
        </w:rPr>
        <w:t>- Sa i përmbush ky fond i parashikuar për vitin _____ kërkesa të Ministrisë për mbylljen e projekteve në vazhdim dhe hapjen e projekteve të reja.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III. Rekomandime dhe sugjerime.</w:t>
      </w:r>
    </w:p>
    <w:p w:rsidR="00786CFE" w:rsidRDefault="00786CFE" w:rsidP="00786CFE">
      <w:pPr>
        <w:pStyle w:val="Paragrafi"/>
        <w:rPr>
          <w:b/>
          <w:lang w:val="sq-AL"/>
        </w:rPr>
      </w:pPr>
      <w:r>
        <w:rPr>
          <w:b/>
          <w:lang w:val="sq-AL"/>
        </w:rPr>
        <w:t>IV. Të tjera.</w:t>
      </w:r>
    </w:p>
    <w:p w:rsidR="00914ACD" w:rsidRDefault="00914ACD"/>
    <w:sectPr w:rsidR="00914ACD" w:rsidSect="00786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CFE" w:rsidRDefault="00786CFE" w:rsidP="00786CFE">
      <w:pPr>
        <w:spacing w:after="0" w:line="240" w:lineRule="auto"/>
      </w:pPr>
      <w:r>
        <w:separator/>
      </w:r>
    </w:p>
  </w:endnote>
  <w:endnote w:type="continuationSeparator" w:id="0">
    <w:p w:rsidR="00786CFE" w:rsidRDefault="00786CFE" w:rsidP="0078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CFE" w:rsidRDefault="00786CFE" w:rsidP="00786CFE">
      <w:pPr>
        <w:spacing w:after="0" w:line="240" w:lineRule="auto"/>
      </w:pPr>
      <w:r>
        <w:separator/>
      </w:r>
    </w:p>
  </w:footnote>
  <w:footnote w:type="continuationSeparator" w:id="0">
    <w:p w:rsidR="00786CFE" w:rsidRDefault="00786CFE" w:rsidP="00786CFE">
      <w:pPr>
        <w:spacing w:after="0" w:line="240" w:lineRule="auto"/>
      </w:pPr>
      <w:r>
        <w:continuationSeparator/>
      </w:r>
    </w:p>
  </w:footnote>
  <w:footnote w:id="1">
    <w:p w:rsidR="00786CFE" w:rsidRDefault="00786CFE" w:rsidP="00786CFE">
      <w:pPr>
        <w:spacing w:after="0" w:line="240" w:lineRule="auto"/>
        <w:ind w:firstLine="0"/>
        <w:rPr>
          <w:rFonts w:ascii="Garamond" w:hAnsi="Garamond"/>
          <w:sz w:val="20"/>
          <w:szCs w:val="24"/>
          <w:lang w:val="sq-AL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sz w:val="20"/>
          <w:szCs w:val="24"/>
          <w:lang w:val="sq-AL"/>
        </w:rPr>
        <w:t xml:space="preserve">Ky informacion i dërgohet Ministrisë së Financave dhe Ekonomisë dhe Sekretariatit të Përgjithshëm të Komitetit për Zhvillimin e Rajoneve. </w:t>
      </w:r>
    </w:p>
    <w:p w:rsidR="00786CFE" w:rsidRDefault="00786CFE" w:rsidP="00786CFE">
      <w:pPr>
        <w:spacing w:after="0" w:line="240" w:lineRule="auto"/>
        <w:ind w:firstLine="0"/>
        <w:rPr>
          <w:rFonts w:ascii="Garamond" w:hAnsi="Garamond"/>
        </w:rPr>
      </w:pPr>
      <w:r>
        <w:rPr>
          <w:rFonts w:ascii="Garamond" w:hAnsi="Garamond"/>
          <w:sz w:val="20"/>
          <w:szCs w:val="24"/>
          <w:lang w:val="sq-AL"/>
        </w:rPr>
        <w:t>Ndërsa raportimi financiar bëhet sipas akteve ligjore/nënligjore në fuqi dhe udhëzimeve të buxhetit etj., të Ministrisë së Financave dhe Ekonomisë, si dhe i dërgohet rregullisht dhe sipas kërkesës Ministrisë së Financave dhe Ekonomisë.</w:t>
      </w:r>
    </w:p>
  </w:footnote>
  <w:footnote w:id="2">
    <w:p w:rsidR="00786CFE" w:rsidRDefault="00786CFE" w:rsidP="00786CFE">
      <w:pPr>
        <w:spacing w:after="0" w:line="240" w:lineRule="auto"/>
        <w:ind w:firstLine="0"/>
        <w:rPr>
          <w:rFonts w:ascii="Garamond" w:hAnsi="Garamond"/>
          <w:sz w:val="20"/>
          <w:szCs w:val="24"/>
          <w:lang w:val="sq-AL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sz w:val="20"/>
          <w:szCs w:val="24"/>
          <w:lang w:val="sq-AL"/>
        </w:rPr>
        <w:t xml:space="preserve">Ky </w:t>
      </w:r>
      <w:r>
        <w:rPr>
          <w:rFonts w:ascii="Garamond" w:hAnsi="Garamond"/>
          <w:sz w:val="20"/>
          <w:szCs w:val="24"/>
          <w:lang w:val="sq-AL"/>
        </w:rPr>
        <w:t xml:space="preserve">informacion i dërgohet Ministrisë së Financave dhe Ekonomisë dhe Sekretariatit të Përgjithshëm të Komitetit për Zhvillimin e Rajoneve. </w:t>
      </w:r>
    </w:p>
    <w:p w:rsidR="00786CFE" w:rsidRDefault="00786CFE" w:rsidP="00786CFE">
      <w:pPr>
        <w:spacing w:after="0" w:line="240" w:lineRule="auto"/>
        <w:rPr>
          <w:rFonts w:ascii="Garamond" w:eastAsia="Times New Roman" w:hAnsi="Garamond"/>
          <w:sz w:val="20"/>
          <w:szCs w:val="24"/>
          <w:lang w:val="sq-AL"/>
        </w:rPr>
      </w:pPr>
      <w:r>
        <w:rPr>
          <w:rFonts w:ascii="Garamond" w:hAnsi="Garamond"/>
          <w:sz w:val="20"/>
          <w:szCs w:val="24"/>
          <w:lang w:val="sq-AL"/>
        </w:rPr>
        <w:t>Ndërsa raportimi financiar bëhet sipas akteve ligjore/nënligjore në fuqi dhe udhëzimeve të buxhetit parashikuara në buxhet etj., të Ministrisë së Financave dhe Ekonomisë, si dhe i dërgohet rregullisht dhe, sipas kërkesës Ministrisë së Financave dhe Ekonomisë.</w:t>
      </w:r>
    </w:p>
    <w:p w:rsidR="00786CFE" w:rsidRDefault="00786CFE" w:rsidP="00786CFE">
      <w:pPr>
        <w:pStyle w:val="FootnoteText"/>
        <w:rPr>
          <w:rFonts w:ascii="Garamond" w:hAnsi="Garamond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FE"/>
    <w:rsid w:val="00786CFE"/>
    <w:rsid w:val="0091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4710C77D-E670-4CB6-93EC-347F4693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C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semiHidden/>
    <w:locked/>
    <w:rsid w:val="00786CF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semiHidden/>
    <w:unhideWhenUsed/>
    <w:qFormat/>
    <w:rsid w:val="00786CF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786CFE"/>
    <w:rPr>
      <w:rFonts w:ascii="Calibri" w:eastAsia="Calibri" w:hAnsi="Calibri" w:cs="Times New Roman"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786CF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86C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86CF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86C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6CFE"/>
    <w:rPr>
      <w:sz w:val="14"/>
      <w:szCs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"/>
    <w:link w:val="Char2"/>
    <w:uiPriority w:val="99"/>
    <w:unhideWhenUsed/>
    <w:qFormat/>
    <w:rsid w:val="00786CFE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786CFE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table" w:styleId="TableGrid">
    <w:name w:val="Table Grid"/>
    <w:basedOn w:val="TableNormal"/>
    <w:rsid w:val="00786CF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9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2015</Words>
  <Characters>11488</Characters>
  <Application>Microsoft Office Word</Application>
  <DocSecurity>0</DocSecurity>
  <Lines>95</Lines>
  <Paragraphs>26</Paragraphs>
  <ScaleCrop>false</ScaleCrop>
  <Company/>
  <LinksUpToDate>false</LinksUpToDate>
  <CharactersWithSpaces>13477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2018-05-09T13:28:00Z</dcterms:created>
  <dcterms:modified xsi:type="dcterms:W3CDTF">2018-05-09T13:30:00Z</dcterms:modified>
</cp:coreProperties>
</file>