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371" w:rsidRDefault="00C53371" w:rsidP="00C53371">
      <w:pPr>
        <w:pStyle w:val="NeniTitull"/>
        <w:rPr>
          <w:lang w:val="sq-AL"/>
        </w:rPr>
      </w:pPr>
      <w:bookmarkStart w:id="0" w:name="_GoBack"/>
      <w:bookmarkEnd w:id="0"/>
      <w:r>
        <w:rPr>
          <w:lang w:val="sq-AL"/>
        </w:rPr>
        <w:t xml:space="preserve">VENDIM </w:t>
      </w:r>
    </w:p>
    <w:p w:rsidR="00C53371" w:rsidRDefault="00C53371" w:rsidP="00C53371">
      <w:pPr>
        <w:pStyle w:val="NeniTitull"/>
        <w:rPr>
          <w:lang w:val="sq-AL"/>
        </w:rPr>
      </w:pPr>
      <w:r>
        <w:rPr>
          <w:lang w:val="sq-AL"/>
        </w:rPr>
        <w:t>Nr. 7, datë 11.5.2018</w:t>
      </w:r>
    </w:p>
    <w:p w:rsidR="00C53371" w:rsidRDefault="00C53371" w:rsidP="00C53371">
      <w:pPr>
        <w:pStyle w:val="Hapesira7"/>
        <w:rPr>
          <w:lang w:val="sq-AL"/>
        </w:rPr>
      </w:pPr>
    </w:p>
    <w:p w:rsidR="00C53371" w:rsidRDefault="00C53371" w:rsidP="00C53371">
      <w:pPr>
        <w:pStyle w:val="NeniTitull"/>
        <w:rPr>
          <w:lang w:val="sq-AL"/>
        </w:rPr>
      </w:pPr>
      <w:r>
        <w:rPr>
          <w:lang w:val="sq-AL"/>
        </w:rPr>
        <w:t>PËR SHPËRNDARJEN E FINANCIMIT PËR PROJEKTE TË REJA, THIRRJA I, PËR VITIN 2018, GRANTET “ARSIMI”</w:t>
      </w:r>
    </w:p>
    <w:p w:rsidR="00C53371" w:rsidRDefault="00C53371" w:rsidP="00C53371">
      <w:pPr>
        <w:pStyle w:val="Hapesira7"/>
        <w:rPr>
          <w:lang w:val="sq-AL"/>
        </w:rPr>
      </w:pPr>
    </w:p>
    <w:p w:rsidR="00C53371" w:rsidRDefault="00C53371" w:rsidP="00C53371">
      <w:pPr>
        <w:pStyle w:val="Paragrafi"/>
        <w:rPr>
          <w:lang w:val="sq-AL"/>
        </w:rPr>
      </w:pPr>
      <w:r>
        <w:rPr>
          <w:lang w:val="sq-AL"/>
        </w:rPr>
        <w:t>Në mbështetje të nenit 100 të Kushtetutës, të nenit 16 dhe të aneksit 3, të ligjit nr. 109, datë 30.11.2017, “Për buxhetin e vitit 2018”, me propozim të ministrit të Arsimit, Sportit dhe Rinisë, Komiteti për Zhvillimin e Rajoneve</w:t>
      </w:r>
    </w:p>
    <w:p w:rsidR="00C53371" w:rsidRDefault="00C53371" w:rsidP="00C53371">
      <w:pPr>
        <w:pStyle w:val="Hapesira7"/>
        <w:rPr>
          <w:lang w:val="sq-AL"/>
        </w:rPr>
      </w:pPr>
    </w:p>
    <w:p w:rsidR="00C53371" w:rsidRDefault="00C53371" w:rsidP="00C53371">
      <w:pPr>
        <w:pStyle w:val="NeniNr"/>
        <w:rPr>
          <w:lang w:val="sq-AL"/>
        </w:rPr>
      </w:pPr>
      <w:r>
        <w:rPr>
          <w:lang w:val="sq-AL"/>
        </w:rPr>
        <w:t>VENDOSI:</w:t>
      </w:r>
    </w:p>
    <w:p w:rsidR="00C53371" w:rsidRDefault="00C53371" w:rsidP="00C53371">
      <w:pPr>
        <w:pStyle w:val="Hapesira7"/>
        <w:rPr>
          <w:lang w:val="sq-AL"/>
        </w:rPr>
      </w:pPr>
    </w:p>
    <w:p w:rsidR="00C53371" w:rsidRDefault="00C53371" w:rsidP="00C53371">
      <w:pPr>
        <w:pStyle w:val="Paragrafi"/>
        <w:rPr>
          <w:lang w:val="sq-AL"/>
        </w:rPr>
      </w:pPr>
      <w:r>
        <w:rPr>
          <w:lang w:val="sq-AL"/>
        </w:rPr>
        <w:t>1. Shpërndarjen e financimit për projekte të reja, thirrja I, për vitin 2018, për grantet “Arsimi”, pjesë e Fondit për Zhvillimin e Rajoneve, me burim financimi buxhetin e projekteve të reja për vitin 2018, nga programet buxhetore “Arsimi bazë”, “Arsimi i mesëm i përgjithshëm”, “Arsimi i lartë” dhe programi për sportin, pranë Ministrisë së Arsimit, Sportit dhe Rinisë, sipas tabelave 1 dhe 2, që i bashkëlidhen këtij vendimi.</w:t>
      </w:r>
    </w:p>
    <w:p w:rsidR="00C53371" w:rsidRDefault="00C53371" w:rsidP="00C53371">
      <w:pPr>
        <w:pStyle w:val="Paragrafi"/>
        <w:rPr>
          <w:lang w:val="sq-AL"/>
        </w:rPr>
      </w:pPr>
      <w:r>
        <w:rPr>
          <w:lang w:val="sq-AL"/>
        </w:rPr>
        <w:t xml:space="preserve">2. Të gjitha autoritetet kontraktuese, projektet e të cilave miratohen për financim sipas pikës 1, të këtij vendimi, brenda një jave nga data e publikimit të vendimit në Fletoren Zyrtare, duhet të paraqesin në sekretariatin teknik pranë Ministrisë së Arsimit, Sportit dhe Rinisë, kalendarin me të gjitha afatet e parashikuara për fazat e prokurimit publik dhe të zbatimit të punimeve të ndërtimit, si dhe të përdorimit të fondeve dhe emrin e personit përgjegjës për informimin periodik. </w:t>
      </w:r>
    </w:p>
    <w:p w:rsidR="00C53371" w:rsidRDefault="00C53371" w:rsidP="00C53371">
      <w:pPr>
        <w:pStyle w:val="Paragrafi"/>
        <w:rPr>
          <w:lang w:val="sq-AL"/>
        </w:rPr>
      </w:pPr>
      <w:r>
        <w:rPr>
          <w:lang w:val="sq-AL"/>
        </w:rPr>
        <w:t xml:space="preserve">3. Autoritetet kontraktuese për projektet, sipas pikës 1 të këtij vendimi, duhet të kryejnë procedurat e prokurimit publik dhe të lidhjes së kontratës përkatëse për zbatimin e punimeve të ndërtimit, përpara fundit të tremujorit të tretë, të vitit 2018. Për fondet e projekteve të paprokuruara sipas këtij afati, Komiteti për Zhvillimin e Rajoneve ka të drejtë të rishqyrtojë financimin dhe t’i rishpërndajë ato për një projekt tjetër. </w:t>
      </w:r>
    </w:p>
    <w:p w:rsidR="00C53371" w:rsidRDefault="00C53371" w:rsidP="00C53371">
      <w:pPr>
        <w:pStyle w:val="Paragrafi"/>
        <w:rPr>
          <w:lang w:val="sq-AL"/>
        </w:rPr>
      </w:pPr>
      <w:r>
        <w:rPr>
          <w:lang w:val="sq-AL"/>
        </w:rPr>
        <w:t>4. Ngarkohet sekretariati teknik pranë Ministrisë së Arsimit, Sportit dhe Rinisë, të kryejë monitorimin e ecurisë së projekteve, sipas kalendarit të paraqitur nga autoritetet kontraktuese, në përputhje me pikën 2 të këtij vendimi dhe të informojë Ministrinë e Financave dhe Ekonomisë dhe, periodikisht, Komitetin për Zhvillimin e Rajoneve, përmes sekretariatit të përgjithshëm të Komitetit për Zhvillimin e Rajoneve.</w:t>
      </w:r>
    </w:p>
    <w:p w:rsidR="00C53371" w:rsidRDefault="00C53371" w:rsidP="00C53371">
      <w:pPr>
        <w:pStyle w:val="Paragrafi"/>
        <w:rPr>
          <w:lang w:val="sq-AL"/>
        </w:rPr>
      </w:pPr>
      <w:r>
        <w:rPr>
          <w:lang w:val="sq-AL"/>
        </w:rPr>
        <w:t>5. Ngarkohen ministri i Financave dhe Ekonomisë dhe ministri i Arsimit, Sportit dhe Rinisë për zbatimin e këtij vendimi.</w:t>
      </w:r>
    </w:p>
    <w:p w:rsidR="00C53371" w:rsidRDefault="00C53371" w:rsidP="00C53371">
      <w:pPr>
        <w:pStyle w:val="Paragrafi"/>
        <w:rPr>
          <w:lang w:val="sq-AL"/>
        </w:rPr>
      </w:pPr>
      <w:r>
        <w:rPr>
          <w:lang w:val="sq-AL"/>
        </w:rPr>
        <w:t>Ky vendim hyn në fuqi pas botimit në Fletoren Zyrtare.</w:t>
      </w:r>
    </w:p>
    <w:p w:rsidR="00C53371" w:rsidRDefault="00C53371" w:rsidP="00C53371">
      <w:pPr>
        <w:pStyle w:val="Hapesira7"/>
        <w:rPr>
          <w:lang w:val="sq-AL"/>
        </w:rPr>
      </w:pPr>
    </w:p>
    <w:p w:rsidR="00C53371" w:rsidRDefault="00C53371" w:rsidP="00C53371">
      <w:pPr>
        <w:pStyle w:val="Paragrafi"/>
        <w:jc w:val="right"/>
        <w:rPr>
          <w:lang w:val="sq-AL"/>
        </w:rPr>
      </w:pPr>
      <w:r>
        <w:rPr>
          <w:lang w:val="sq-AL"/>
        </w:rPr>
        <w:t>ZËVENDËSKRYETARI</w:t>
      </w:r>
    </w:p>
    <w:p w:rsidR="00C53371" w:rsidRDefault="00C53371" w:rsidP="00C53371">
      <w:pPr>
        <w:pStyle w:val="Paragrafi"/>
        <w:jc w:val="right"/>
        <w:rPr>
          <w:b/>
          <w:lang w:val="sq-AL"/>
        </w:rPr>
      </w:pPr>
      <w:r>
        <w:rPr>
          <w:b/>
          <w:lang w:val="sq-AL"/>
        </w:rPr>
        <w:t>Senida Mesi</w:t>
      </w:r>
    </w:p>
    <w:p w:rsidR="00C53371" w:rsidRDefault="00C53371" w:rsidP="00C53371">
      <w:pPr>
        <w:pStyle w:val="Paragrafi"/>
        <w:rPr>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571"/>
      </w:tblGrid>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Zëvendëskryeministri</w:t>
            </w:r>
          </w:p>
        </w:tc>
        <w:tc>
          <w:tcPr>
            <w:tcW w:w="1571" w:type="dxa"/>
            <w:hideMark/>
          </w:tcPr>
          <w:p w:rsidR="00C53371" w:rsidRDefault="00C53371">
            <w:pPr>
              <w:pStyle w:val="Paragrafi"/>
              <w:ind w:firstLine="0"/>
              <w:rPr>
                <w:sz w:val="20"/>
                <w:lang w:val="sq-AL"/>
              </w:rPr>
            </w:pPr>
            <w:r>
              <w:rPr>
                <w:rFonts w:eastAsia="Times New Roman"/>
                <w:sz w:val="20"/>
                <w:lang w:val="sq-AL"/>
              </w:rPr>
              <w:t>zëvendëskryetar;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Ministri i Financave dhe Ekonomisë</w:t>
            </w:r>
          </w:p>
        </w:tc>
        <w:tc>
          <w:tcPr>
            <w:tcW w:w="1571" w:type="dxa"/>
            <w:hideMark/>
          </w:tcPr>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Ministri i Infrastrukturës dhe Energjisë</w:t>
            </w:r>
          </w:p>
        </w:tc>
        <w:tc>
          <w:tcPr>
            <w:tcW w:w="1571" w:type="dxa"/>
            <w:hideMark/>
          </w:tcPr>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Ministri i Arsimit, Sportit dhe Rinisë</w:t>
            </w:r>
          </w:p>
        </w:tc>
        <w:tc>
          <w:tcPr>
            <w:tcW w:w="1571" w:type="dxa"/>
            <w:hideMark/>
          </w:tcPr>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Ministri i Bujqësisë dhe Zhvillimit Rural</w:t>
            </w:r>
          </w:p>
        </w:tc>
        <w:tc>
          <w:tcPr>
            <w:tcW w:w="1571" w:type="dxa"/>
            <w:hideMark/>
          </w:tcPr>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Ministri i Shëndetësisë dhe Mbrojtjes Sociale</w:t>
            </w:r>
          </w:p>
        </w:tc>
        <w:tc>
          <w:tcPr>
            <w:tcW w:w="1571" w:type="dxa"/>
          </w:tcPr>
          <w:p w:rsidR="00C53371" w:rsidRDefault="00C53371">
            <w:pPr>
              <w:pStyle w:val="Paragrafi"/>
              <w:ind w:firstLine="0"/>
              <w:jc w:val="right"/>
              <w:rPr>
                <w:rFonts w:eastAsia="Times New Roman"/>
                <w:sz w:val="20"/>
                <w:lang w:val="sq-AL"/>
              </w:rPr>
            </w:pPr>
          </w:p>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Ministri i Kulturës</w:t>
            </w:r>
          </w:p>
        </w:tc>
        <w:tc>
          <w:tcPr>
            <w:tcW w:w="1571" w:type="dxa"/>
            <w:hideMark/>
          </w:tcPr>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Ministri i Turizmit dhe Mjedisit</w:t>
            </w:r>
          </w:p>
        </w:tc>
        <w:tc>
          <w:tcPr>
            <w:tcW w:w="1571" w:type="dxa"/>
            <w:hideMark/>
          </w:tcPr>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Ministri i Brendshëm</w:t>
            </w:r>
          </w:p>
        </w:tc>
        <w:tc>
          <w:tcPr>
            <w:tcW w:w="1571" w:type="dxa"/>
            <w:hideMark/>
          </w:tcPr>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Ministri i Shtetit për Mbrojtjen e Sipërmarrjes</w:t>
            </w:r>
          </w:p>
        </w:tc>
        <w:tc>
          <w:tcPr>
            <w:tcW w:w="1571" w:type="dxa"/>
          </w:tcPr>
          <w:p w:rsidR="00C53371" w:rsidRDefault="00C53371">
            <w:pPr>
              <w:pStyle w:val="Paragrafi"/>
              <w:ind w:firstLine="0"/>
              <w:jc w:val="right"/>
              <w:rPr>
                <w:rFonts w:eastAsia="Times New Roman"/>
                <w:sz w:val="20"/>
                <w:lang w:val="sq-AL"/>
              </w:rPr>
            </w:pPr>
          </w:p>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Kryetari i Shoqatës së Bashkive të Shqipërisë</w:t>
            </w:r>
          </w:p>
        </w:tc>
        <w:tc>
          <w:tcPr>
            <w:tcW w:w="1571" w:type="dxa"/>
          </w:tcPr>
          <w:p w:rsidR="00C53371" w:rsidRDefault="00C53371">
            <w:pPr>
              <w:pStyle w:val="Paragrafi"/>
              <w:ind w:firstLine="0"/>
              <w:jc w:val="right"/>
              <w:rPr>
                <w:rFonts w:eastAsia="Times New Roman"/>
                <w:sz w:val="20"/>
                <w:lang w:val="sq-AL"/>
              </w:rPr>
            </w:pPr>
          </w:p>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spacing w:val="-4"/>
                <w:sz w:val="20"/>
                <w:lang w:val="sq-AL"/>
              </w:rPr>
            </w:pPr>
            <w:r>
              <w:rPr>
                <w:rFonts w:eastAsia="Times New Roman"/>
                <w:spacing w:val="-4"/>
                <w:sz w:val="20"/>
                <w:lang w:val="sq-AL"/>
              </w:rPr>
              <w:t>Kryetari i Shoqatës për Autonomi Vendore</w:t>
            </w:r>
          </w:p>
        </w:tc>
        <w:tc>
          <w:tcPr>
            <w:tcW w:w="1571" w:type="dxa"/>
          </w:tcPr>
          <w:p w:rsidR="00C53371" w:rsidRDefault="00C53371">
            <w:pPr>
              <w:pStyle w:val="Paragrafi"/>
              <w:ind w:firstLine="0"/>
              <w:jc w:val="right"/>
              <w:rPr>
                <w:rFonts w:eastAsia="Times New Roman"/>
                <w:sz w:val="20"/>
                <w:lang w:val="sq-AL"/>
              </w:rPr>
            </w:pPr>
          </w:p>
          <w:p w:rsidR="00C53371" w:rsidRDefault="00C53371">
            <w:pPr>
              <w:pStyle w:val="Paragrafi"/>
              <w:ind w:firstLine="0"/>
              <w:jc w:val="right"/>
              <w:rPr>
                <w:sz w:val="20"/>
                <w:lang w:val="sq-AL"/>
              </w:rPr>
            </w:pPr>
            <w:r>
              <w:rPr>
                <w:rFonts w:eastAsia="Times New Roman"/>
                <w:sz w:val="20"/>
                <w:lang w:val="sq-AL"/>
              </w:rPr>
              <w:t>anëtar;</w:t>
            </w:r>
          </w:p>
        </w:tc>
      </w:tr>
      <w:tr w:rsidR="00C53371" w:rsidTr="00C53371">
        <w:tc>
          <w:tcPr>
            <w:tcW w:w="3652" w:type="dxa"/>
            <w:hideMark/>
          </w:tcPr>
          <w:p w:rsidR="00C53371" w:rsidRDefault="00C53371">
            <w:pPr>
              <w:pStyle w:val="Paragrafi"/>
              <w:ind w:firstLine="0"/>
              <w:jc w:val="left"/>
              <w:rPr>
                <w:rFonts w:eastAsia="Times New Roman"/>
                <w:spacing w:val="-4"/>
                <w:sz w:val="20"/>
                <w:lang w:val="sq-AL"/>
              </w:rPr>
            </w:pPr>
            <w:r>
              <w:rPr>
                <w:rFonts w:eastAsia="Times New Roman"/>
                <w:sz w:val="20"/>
                <w:lang w:val="sq-AL"/>
              </w:rPr>
              <w:t>Kryetari i Shoqatës së Qarqeve të Shqipërisë</w:t>
            </w:r>
          </w:p>
        </w:tc>
        <w:tc>
          <w:tcPr>
            <w:tcW w:w="1571" w:type="dxa"/>
          </w:tcPr>
          <w:p w:rsidR="00C53371" w:rsidRDefault="00C53371">
            <w:pPr>
              <w:pStyle w:val="Paragrafi"/>
              <w:ind w:firstLine="0"/>
              <w:jc w:val="right"/>
              <w:rPr>
                <w:rFonts w:eastAsia="Times New Roman"/>
                <w:sz w:val="20"/>
                <w:lang w:val="sq-AL"/>
              </w:rPr>
            </w:pPr>
          </w:p>
          <w:p w:rsidR="00C53371" w:rsidRDefault="00C53371">
            <w:pPr>
              <w:pStyle w:val="Paragrafi"/>
              <w:ind w:firstLine="0"/>
              <w:jc w:val="right"/>
              <w:rPr>
                <w:rFonts w:eastAsia="Times New Roman"/>
                <w:sz w:val="20"/>
                <w:lang w:val="sq-AL"/>
              </w:rPr>
            </w:pPr>
            <w:r>
              <w:rPr>
                <w:rFonts w:eastAsia="Times New Roman"/>
                <w:sz w:val="20"/>
                <w:lang w:val="sq-AL"/>
              </w:rPr>
              <w:t>anëtar;</w:t>
            </w:r>
          </w:p>
        </w:tc>
      </w:tr>
      <w:tr w:rsidR="00C53371" w:rsidTr="00C53371">
        <w:tc>
          <w:tcPr>
            <w:tcW w:w="3652" w:type="dxa"/>
            <w:hideMark/>
          </w:tcPr>
          <w:p w:rsidR="00C53371" w:rsidRDefault="00C53371">
            <w:pPr>
              <w:tabs>
                <w:tab w:val="num" w:pos="1413"/>
              </w:tabs>
              <w:spacing w:after="0" w:line="240" w:lineRule="auto"/>
              <w:ind w:firstLine="0"/>
              <w:jc w:val="left"/>
              <w:rPr>
                <w:rFonts w:ascii="Garamond" w:eastAsia="Times New Roman" w:hAnsi="Garamond"/>
                <w:spacing w:val="-4"/>
                <w:lang w:val="sq-AL"/>
              </w:rPr>
            </w:pPr>
            <w:r>
              <w:rPr>
                <w:rFonts w:ascii="Garamond" w:eastAsia="Times New Roman" w:hAnsi="Garamond"/>
                <w:lang w:val="sq-AL"/>
              </w:rPr>
              <w:t xml:space="preserve"> Përfaqësuesi i Fondit Shqiptar të Zhvillimit</w:t>
            </w:r>
          </w:p>
        </w:tc>
        <w:tc>
          <w:tcPr>
            <w:tcW w:w="1571" w:type="dxa"/>
          </w:tcPr>
          <w:p w:rsidR="00C53371" w:rsidRDefault="00C53371">
            <w:pPr>
              <w:pStyle w:val="Paragrafi"/>
              <w:ind w:firstLine="0"/>
              <w:jc w:val="right"/>
              <w:rPr>
                <w:rFonts w:eastAsia="Times New Roman"/>
                <w:sz w:val="20"/>
                <w:lang w:val="sq-AL"/>
              </w:rPr>
            </w:pPr>
          </w:p>
          <w:p w:rsidR="00C53371" w:rsidRDefault="00C53371">
            <w:pPr>
              <w:pStyle w:val="Paragrafi"/>
              <w:ind w:firstLine="0"/>
              <w:jc w:val="right"/>
              <w:rPr>
                <w:rFonts w:eastAsia="Times New Roman"/>
                <w:sz w:val="20"/>
                <w:lang w:val="sq-AL"/>
              </w:rPr>
            </w:pPr>
            <w:r>
              <w:rPr>
                <w:rFonts w:eastAsia="Times New Roman"/>
                <w:sz w:val="20"/>
                <w:lang w:val="sq-AL"/>
              </w:rPr>
              <w:t>anëtar.</w:t>
            </w:r>
          </w:p>
        </w:tc>
      </w:tr>
    </w:tbl>
    <w:p w:rsidR="00C53371" w:rsidRDefault="00C53371" w:rsidP="00C53371">
      <w:pPr>
        <w:spacing w:after="0" w:line="240" w:lineRule="auto"/>
        <w:ind w:firstLine="0"/>
        <w:jc w:val="left"/>
        <w:rPr>
          <w:rFonts w:ascii="Garamond" w:eastAsia="MS Mincho" w:hAnsi="Garamond" w:cs="CG Times"/>
          <w:sz w:val="24"/>
          <w:lang w:val="sq-AL"/>
        </w:rPr>
        <w:sectPr w:rsidR="00C53371" w:rsidSect="00C53371">
          <w:pgSz w:w="11907" w:h="16840"/>
          <w:pgMar w:top="720" w:right="1134" w:bottom="720" w:left="1134" w:header="851" w:footer="851" w:gutter="0"/>
          <w:cols w:space="454"/>
        </w:sectPr>
      </w:pPr>
    </w:p>
    <w:p w:rsidR="00C53371" w:rsidRDefault="00C53371" w:rsidP="00C53371">
      <w:pPr>
        <w:pStyle w:val="Paragrafi"/>
        <w:ind w:firstLine="0"/>
        <w:rPr>
          <w:lang w:val="sq-AL"/>
        </w:rPr>
      </w:pPr>
    </w:p>
    <w:p w:rsidR="00C53371" w:rsidRDefault="00C53371" w:rsidP="00C53371">
      <w:pPr>
        <w:pStyle w:val="Paragrafi"/>
        <w:rPr>
          <w:lang w:val="sq-AL"/>
        </w:rPr>
      </w:pPr>
    </w:p>
    <w:p w:rsidR="00C53371" w:rsidRDefault="00C53371" w:rsidP="00C53371">
      <w:pPr>
        <w:pStyle w:val="Paragrafi"/>
        <w:rPr>
          <w:lang w:val="sq-AL"/>
        </w:rPr>
      </w:pPr>
      <w:r>
        <w:rPr>
          <w:lang w:val="sq-AL"/>
        </w:rPr>
        <w:t>Tabela 1. Lista e projekteve të reja, thirrja I për vitin 2018, grantet “Arsimi” (arsimi bazë, arsimi i mesëm i përgjithshëm dhe programi për sportin), me cikël zbatimi 2018–2019</w:t>
      </w:r>
    </w:p>
    <w:p w:rsidR="00C53371" w:rsidRDefault="00C53371" w:rsidP="00C53371">
      <w:pPr>
        <w:pStyle w:val="Hapesira7"/>
        <w:rPr>
          <w:lang w:val="sq-AL"/>
        </w:rPr>
      </w:pPr>
    </w:p>
    <w:tbl>
      <w:tblPr>
        <w:tblStyle w:val="TableGrid10"/>
        <w:tblW w:w="5200" w:type="pct"/>
        <w:jc w:val="center"/>
        <w:tblInd w:w="0" w:type="dxa"/>
        <w:tblLook w:val="04A0" w:firstRow="1" w:lastRow="0" w:firstColumn="1" w:lastColumn="0" w:noHBand="0" w:noVBand="1"/>
      </w:tblPr>
      <w:tblGrid>
        <w:gridCol w:w="465"/>
        <w:gridCol w:w="1106"/>
        <w:gridCol w:w="1657"/>
        <w:gridCol w:w="1149"/>
        <w:gridCol w:w="1289"/>
        <w:gridCol w:w="751"/>
        <w:gridCol w:w="1524"/>
        <w:gridCol w:w="2018"/>
      </w:tblGrid>
      <w:tr w:rsidR="00C53371" w:rsidTr="00C53371">
        <w:trPr>
          <w:trHeight w:val="20"/>
          <w:jc w:val="center"/>
        </w:trPr>
        <w:tc>
          <w:tcPr>
            <w:tcW w:w="259" w:type="pct"/>
            <w:vMerge w:val="restar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center"/>
              <w:rPr>
                <w:b/>
                <w:spacing w:val="-4"/>
                <w:sz w:val="18"/>
                <w:szCs w:val="18"/>
                <w:lang w:val="sq-AL"/>
              </w:rPr>
            </w:pPr>
            <w:r>
              <w:rPr>
                <w:b/>
                <w:spacing w:val="-4"/>
                <w:sz w:val="18"/>
                <w:szCs w:val="18"/>
                <w:lang w:val="sq-AL"/>
              </w:rPr>
              <w:t>Nr.</w:t>
            </w:r>
          </w:p>
        </w:tc>
        <w:tc>
          <w:tcPr>
            <w:tcW w:w="548" w:type="pct"/>
            <w:vMerge w:val="restar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pacing w:val="-4"/>
                <w:sz w:val="18"/>
                <w:szCs w:val="18"/>
                <w:lang w:val="sq-AL"/>
              </w:rPr>
            </w:pPr>
            <w:r>
              <w:rPr>
                <w:b/>
                <w:spacing w:val="-4"/>
                <w:sz w:val="18"/>
                <w:szCs w:val="18"/>
                <w:lang w:val="sq-AL"/>
              </w:rPr>
              <w:t>Autoriteti kontraktues</w:t>
            </w:r>
          </w:p>
        </w:tc>
        <w:tc>
          <w:tcPr>
            <w:tcW w:w="825" w:type="pct"/>
            <w:vMerge w:val="restar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center"/>
              <w:rPr>
                <w:b/>
                <w:spacing w:val="-4"/>
                <w:sz w:val="18"/>
                <w:szCs w:val="18"/>
                <w:lang w:val="sq-AL"/>
              </w:rPr>
            </w:pPr>
            <w:r>
              <w:rPr>
                <w:b/>
                <w:spacing w:val="-4"/>
                <w:sz w:val="18"/>
                <w:szCs w:val="18"/>
                <w:lang w:val="sq-AL"/>
              </w:rPr>
              <w:t>Emërtimi i projektit</w:t>
            </w:r>
          </w:p>
        </w:tc>
        <w:tc>
          <w:tcPr>
            <w:tcW w:w="618" w:type="pct"/>
            <w:vMerge w:val="restar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pacing w:val="-4"/>
                <w:sz w:val="18"/>
                <w:szCs w:val="18"/>
                <w:lang w:val="sq-AL"/>
              </w:rPr>
            </w:pPr>
            <w:r>
              <w:rPr>
                <w:b/>
                <w:spacing w:val="-4"/>
                <w:sz w:val="18"/>
                <w:szCs w:val="18"/>
                <w:lang w:val="sq-AL"/>
              </w:rPr>
              <w:t xml:space="preserve">Vlera e plotë e projektit </w:t>
            </w:r>
          </w:p>
          <w:p w:rsidR="00C53371" w:rsidRDefault="00C53371">
            <w:pPr>
              <w:pStyle w:val="Paragrafi"/>
              <w:ind w:firstLine="0"/>
              <w:jc w:val="center"/>
              <w:rPr>
                <w:b/>
                <w:spacing w:val="-4"/>
                <w:sz w:val="18"/>
                <w:szCs w:val="18"/>
                <w:lang w:val="sq-AL"/>
              </w:rPr>
            </w:pPr>
            <w:r>
              <w:rPr>
                <w:b/>
                <w:spacing w:val="-4"/>
                <w:sz w:val="18"/>
                <w:szCs w:val="18"/>
                <w:lang w:val="sq-AL"/>
              </w:rPr>
              <w:t>(në lekë)</w:t>
            </w:r>
          </w:p>
        </w:tc>
        <w:tc>
          <w:tcPr>
            <w:tcW w:w="686" w:type="pct"/>
            <w:vMerge w:val="restar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pacing w:val="-4"/>
                <w:sz w:val="18"/>
                <w:szCs w:val="18"/>
                <w:lang w:val="sq-AL"/>
              </w:rPr>
            </w:pPr>
            <w:r>
              <w:rPr>
                <w:b/>
                <w:spacing w:val="-4"/>
                <w:sz w:val="18"/>
                <w:szCs w:val="18"/>
                <w:lang w:val="sq-AL"/>
              </w:rPr>
              <w:t xml:space="preserve">Vlera e financimit nga FZHR-ja </w:t>
            </w:r>
          </w:p>
          <w:p w:rsidR="00C53371" w:rsidRDefault="00C53371">
            <w:pPr>
              <w:pStyle w:val="Paragrafi"/>
              <w:ind w:firstLine="0"/>
              <w:jc w:val="center"/>
              <w:rPr>
                <w:b/>
                <w:spacing w:val="-4"/>
                <w:sz w:val="18"/>
                <w:szCs w:val="18"/>
                <w:lang w:val="sq-AL"/>
              </w:rPr>
            </w:pPr>
            <w:r>
              <w:rPr>
                <w:b/>
                <w:spacing w:val="-4"/>
                <w:sz w:val="18"/>
                <w:szCs w:val="18"/>
                <w:lang w:val="sq-AL"/>
              </w:rPr>
              <w:t>për vitin 2018 (në lekë)</w:t>
            </w:r>
          </w:p>
        </w:tc>
        <w:tc>
          <w:tcPr>
            <w:tcW w:w="2065" w:type="pct"/>
            <w:gridSpan w:val="3"/>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pacing w:val="-4"/>
                <w:sz w:val="18"/>
                <w:szCs w:val="18"/>
                <w:lang w:val="sq-AL"/>
              </w:rPr>
            </w:pPr>
            <w:r>
              <w:rPr>
                <w:b/>
                <w:spacing w:val="-4"/>
                <w:sz w:val="18"/>
                <w:szCs w:val="18"/>
                <w:lang w:val="sq-AL"/>
              </w:rPr>
              <w:t xml:space="preserve">Vlera e bashkëfinancimit nga NJQV-ja </w:t>
            </w:r>
          </w:p>
          <w:p w:rsidR="00C53371" w:rsidRDefault="00C53371">
            <w:pPr>
              <w:pStyle w:val="Paragrafi"/>
              <w:ind w:firstLine="0"/>
              <w:jc w:val="center"/>
              <w:rPr>
                <w:b/>
                <w:spacing w:val="-4"/>
                <w:sz w:val="18"/>
                <w:szCs w:val="18"/>
                <w:lang w:val="sq-AL"/>
              </w:rPr>
            </w:pPr>
            <w:r>
              <w:rPr>
                <w:b/>
                <w:spacing w:val="-4"/>
                <w:sz w:val="18"/>
                <w:szCs w:val="18"/>
                <w:lang w:val="sq-AL"/>
              </w:rPr>
              <w:t>(në lekë)</w:t>
            </w:r>
          </w:p>
        </w:tc>
      </w:tr>
      <w:tr w:rsidR="00C53371" w:rsidTr="00C53371">
        <w:trPr>
          <w:trHeight w:val="65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pacing w:val="-4"/>
                <w:sz w:val="18"/>
                <w:szCs w:val="18"/>
                <w:lang w:val="sq-AL"/>
              </w:rPr>
            </w:pPr>
          </w:p>
        </w:tc>
        <w:tc>
          <w:tcPr>
            <w:tcW w:w="412"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pacing w:val="-4"/>
                <w:sz w:val="18"/>
                <w:szCs w:val="18"/>
                <w:lang w:val="sq-AL"/>
              </w:rPr>
            </w:pPr>
            <w:r>
              <w:rPr>
                <w:b/>
                <w:spacing w:val="-4"/>
                <w:sz w:val="18"/>
                <w:szCs w:val="18"/>
                <w:lang w:val="sq-AL"/>
              </w:rPr>
              <w:t>%</w:t>
            </w:r>
          </w:p>
        </w:tc>
        <w:tc>
          <w:tcPr>
            <w:tcW w:w="800"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pacing w:val="-4"/>
                <w:sz w:val="18"/>
                <w:szCs w:val="18"/>
                <w:lang w:val="sq-AL"/>
              </w:rPr>
            </w:pPr>
            <w:r>
              <w:rPr>
                <w:b/>
                <w:spacing w:val="-4"/>
                <w:sz w:val="18"/>
                <w:szCs w:val="18"/>
                <w:lang w:val="sq-AL"/>
              </w:rPr>
              <w:t>Vlera e plotë e bashkëfinancimit (në lekë)</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center"/>
              <w:rPr>
                <w:b/>
                <w:spacing w:val="-4"/>
                <w:sz w:val="18"/>
                <w:szCs w:val="18"/>
                <w:lang w:val="sq-AL"/>
              </w:rPr>
            </w:pPr>
            <w:r>
              <w:rPr>
                <w:b/>
                <w:spacing w:val="-4"/>
                <w:sz w:val="18"/>
                <w:szCs w:val="18"/>
                <w:lang w:val="sq-AL"/>
              </w:rPr>
              <w:t xml:space="preserve">Vlera e bashkëfinancimit </w:t>
            </w:r>
          </w:p>
          <w:p w:rsidR="00C53371" w:rsidRDefault="00C53371">
            <w:pPr>
              <w:pStyle w:val="Paragrafi"/>
              <w:ind w:firstLine="0"/>
              <w:jc w:val="center"/>
              <w:rPr>
                <w:b/>
                <w:spacing w:val="-4"/>
                <w:sz w:val="18"/>
                <w:szCs w:val="18"/>
                <w:lang w:val="sq-AL"/>
              </w:rPr>
            </w:pPr>
            <w:r>
              <w:rPr>
                <w:b/>
                <w:spacing w:val="-4"/>
                <w:sz w:val="18"/>
                <w:szCs w:val="18"/>
                <w:lang w:val="sq-AL"/>
              </w:rPr>
              <w:t xml:space="preserve">për vitin 2018 </w:t>
            </w:r>
          </w:p>
          <w:p w:rsidR="00C53371" w:rsidRDefault="00C53371">
            <w:pPr>
              <w:pStyle w:val="Paragrafi"/>
              <w:ind w:firstLine="0"/>
              <w:jc w:val="center"/>
              <w:rPr>
                <w:b/>
                <w:spacing w:val="-4"/>
                <w:sz w:val="18"/>
                <w:szCs w:val="18"/>
                <w:lang w:val="sq-AL"/>
              </w:rPr>
            </w:pPr>
            <w:r>
              <w:rPr>
                <w:b/>
                <w:spacing w:val="-4"/>
                <w:sz w:val="18"/>
                <w:szCs w:val="18"/>
                <w:lang w:val="sq-AL"/>
              </w:rPr>
              <w:t>(në lekë)</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rPr>
                <w:spacing w:val="-4"/>
                <w:sz w:val="18"/>
                <w:szCs w:val="18"/>
                <w:lang w:val="sq-AL"/>
              </w:rPr>
            </w:pPr>
            <w:r>
              <w:rPr>
                <w:spacing w:val="-4"/>
                <w:sz w:val="18"/>
                <w:szCs w:val="18"/>
                <w:lang w:val="sq-AL"/>
              </w:rPr>
              <w:t>QARKU BERAT</w:t>
            </w:r>
          </w:p>
        </w:tc>
        <w:tc>
          <w:tcPr>
            <w:tcW w:w="618"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tcPr>
          <w:p w:rsidR="00C53371" w:rsidRDefault="00C53371">
            <w:pPr>
              <w:pStyle w:val="Paragrafi"/>
              <w:ind w:firstLine="0"/>
              <w:rPr>
                <w:spacing w:val="-4"/>
                <w:sz w:val="18"/>
                <w:szCs w:val="18"/>
                <w:lang w:val="sq-AL"/>
              </w:rPr>
            </w:pPr>
          </w:p>
        </w:tc>
        <w:tc>
          <w:tcPr>
            <w:tcW w:w="800" w:type="pct"/>
            <w:tcBorders>
              <w:top w:val="single" w:sz="4" w:space="0" w:color="auto"/>
              <w:left w:val="single" w:sz="4" w:space="0" w:color="auto"/>
              <w:bottom w:val="single" w:sz="4" w:space="0" w:color="auto"/>
              <w:right w:val="single" w:sz="4" w:space="0" w:color="auto"/>
            </w:tcBorders>
          </w:tcPr>
          <w:p w:rsidR="00C53371" w:rsidRDefault="00C53371">
            <w:pPr>
              <w:pStyle w:val="Paragrafi"/>
              <w:ind w:firstLine="0"/>
              <w:rPr>
                <w:spacing w:val="-4"/>
                <w:sz w:val="18"/>
                <w:szCs w:val="18"/>
                <w:lang w:val="sq-AL"/>
              </w:rPr>
            </w:pPr>
          </w:p>
        </w:tc>
        <w:tc>
          <w:tcPr>
            <w:tcW w:w="853"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rPr>
                <w:spacing w:val="-4"/>
                <w:sz w:val="18"/>
                <w:szCs w:val="18"/>
                <w:lang w:val="sq-AL"/>
              </w:rPr>
            </w:pPr>
            <w:r>
              <w:rPr>
                <w:spacing w:val="-4"/>
                <w:sz w:val="18"/>
                <w:szCs w:val="18"/>
                <w:lang w:val="sq-AL"/>
              </w:rPr>
              <w:t>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Ura Vajgurore</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“Astrit Hyka” dhe ndërtim i ambienteve sportive, fshati Kutalli</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54,478,229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19,612,162 </w:t>
            </w:r>
          </w:p>
        </w:tc>
        <w:tc>
          <w:tcPr>
            <w:tcW w:w="412"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5,447,823</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2,723,911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Kuçovë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 Rikonstruksion i shkollës së mesme “5 Tetori”, Kuçovë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52,234,000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14,625,520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15,670,200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7,835,100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Poliçan</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“Refat Keli”</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44,493,232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16,017,564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4,449,323</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2,224,662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DIBËR</w:t>
            </w:r>
          </w:p>
        </w:tc>
        <w:tc>
          <w:tcPr>
            <w:tcW w:w="618"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rPr>
                <w:spacing w:val="-4"/>
                <w:sz w:val="18"/>
                <w:szCs w:val="18"/>
                <w:lang w:val="sq-AL"/>
              </w:rPr>
            </w:pP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Dibër</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Rindërtim i shkollës Kërcisht, Bashkia Dibër</w:t>
            </w:r>
          </w:p>
        </w:tc>
        <w:tc>
          <w:tcPr>
            <w:tcW w:w="618"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54,328,316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15,211,928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16,298,495</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8,149,247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Bulqizë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“Qyteti i Ri”, Bulqizë</w:t>
            </w:r>
          </w:p>
        </w:tc>
        <w:tc>
          <w:tcPr>
            <w:tcW w:w="618"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79,221,542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28,519,755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7,922,154</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3,961,077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KUKËS</w:t>
            </w:r>
          </w:p>
        </w:tc>
        <w:tc>
          <w:tcPr>
            <w:tcW w:w="618"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6</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Kukës</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Rikonstruksion i shkollës së mesme, Shtiqen </w:t>
            </w:r>
          </w:p>
        </w:tc>
        <w:tc>
          <w:tcPr>
            <w:tcW w:w="618"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21,411,587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5,995,244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6,423,476</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3,211,738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7</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Kukës</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Mamëz</w:t>
            </w:r>
          </w:p>
        </w:tc>
        <w:tc>
          <w:tcPr>
            <w:tcW w:w="618"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24,628,363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6,895,942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7,388,509</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3,694,254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8</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Tropojë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 Rikonstruksion shkolla “Asim Vokshi”, Bajram Curri </w:t>
            </w:r>
          </w:p>
        </w:tc>
        <w:tc>
          <w:tcPr>
            <w:tcW w:w="618"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75,686,918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27,247,290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7,568,692</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3,784,346 </w:t>
            </w:r>
          </w:p>
        </w:tc>
      </w:tr>
      <w:tr w:rsidR="00C53371" w:rsidTr="00C53371">
        <w:trPr>
          <w:trHeight w:val="602"/>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9</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Has</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Rindërtim i shkollës 9-vjeçare, fshati Letaj, Has</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72,170,863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25,981,511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7,217,086</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3,608,543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DURRËS</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Krujë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dhe shtesë shkollës në lagjjen “Kastrioti”, Fushë-Krujë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193,391,331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54,149,573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58,017,399</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29,008,700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11</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Durrës</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Armath, Manëz</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57,453,731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16,087,045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17,236,119</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8,618,060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12</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Durrës</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Rikonceptim dhe rikonstruksion i shkollës së muzikës “Jani Kukuzeli”, Durrës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263,612,069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73,753,529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79,083,621</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39,541,810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13</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Shijak</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Rindërtim i shkollës 9-vjeçare “Muharrem Dollaku”, Shijak</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79,067,360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28,464,250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7,906,736</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3,953,368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ELBASAN</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14</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 xml:space="preserve">Bashkia </w:t>
            </w:r>
            <w:r>
              <w:rPr>
                <w:spacing w:val="-4"/>
                <w:sz w:val="18"/>
                <w:szCs w:val="18"/>
                <w:lang w:val="sq-AL"/>
              </w:rPr>
              <w:lastRenderedPageBreak/>
              <w:t>Peqin</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lastRenderedPageBreak/>
              <w:t xml:space="preserve">Rikonstruksion i </w:t>
            </w:r>
            <w:r>
              <w:rPr>
                <w:spacing w:val="-4"/>
                <w:sz w:val="18"/>
                <w:szCs w:val="18"/>
                <w:lang w:val="sq-AL"/>
              </w:rPr>
              <w:lastRenderedPageBreak/>
              <w:t>shkollës 9-vjeçare “Demir Godelli”, Peqin</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lastRenderedPageBreak/>
              <w:t xml:space="preserve"> 47,303,025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17,029,089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4,730,303</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2,365,151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lastRenderedPageBreak/>
              <w:t>15</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Përrenjas</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Ndërhyrje për stabilizimin e çarjeve në shkollën e mesme “Dilaver Nezha”, Qukës</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34,905,644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12,566,032 </w:t>
            </w:r>
          </w:p>
        </w:tc>
        <w:tc>
          <w:tcPr>
            <w:tcW w:w="412"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3,490,564</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1,745,282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16</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Përrenjas</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Ndërtim i fushës së re të sportit qyteti Përrenjas</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99,053,495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35,659,258 </w:t>
            </w:r>
          </w:p>
        </w:tc>
        <w:tc>
          <w:tcPr>
            <w:tcW w:w="412"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9,905,350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4,952,675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17</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Elbasan</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“Bardhyl Popa” Elbasan</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64,794,645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18,142,501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19,438,394</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9,719,197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18</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Librazhd</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dhe shtesë anësore, shkolla e mesme e bashkuar “Isa Alla”, fshati Zgosh, Lunik</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56,472,805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20,330,210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5,647,281</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2,823,640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19</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Librazhd</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së mesme të bashkuar + ndërtim palestre + sistem ngrohjeje “Rrahman Cota”, Hotolisht</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70,762,869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25,474,633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7,076,287</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3,538,143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FIER</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20</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Lushnjë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Rikonstruksion i shkollës + palestër, shkolla e mesme e bashkuar “10 Korriku”, Dushk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99,332,005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27,812,961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29,799,602</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14,899,801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21</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Lushnjë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 Rikonstruksion i gjimnazit “Dituria”, Krutje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52,652,252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14,742,631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15,795,676</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7,897,838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22</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Divjakë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 shtesë anësore 2-katëshe, në shkollën “Shënepremte”</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42,559,719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11,916,721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12,767,916</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6,383,958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23</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Divjakë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 shtesë anësore 2-katëshe, në shkollën “Hysi Malko”, fshati Kryekuq</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41,653,443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11,662,964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12,496,033</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6,248,016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24</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Roskovec</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“Ajet Toska”, Suk 2</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49,545,463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17,836,367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4,954,546</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2,477,273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25</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Roskovec</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Ndërtim ambientesh sportive + palestër shkolla “Alush Grepcka”</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57,389,135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20,660,089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5,738,914</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2,869,457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26</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Patos</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“Meleq Gostinishti”</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70,198,066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25,271,304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7,019,807</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3,509,903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27</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Fier</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 Rikonstruksion i shkollës artistike “Jakov Xoxa”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63,197,856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17,695,400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18,959,357</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9,479,678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28</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Mallakastër</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“Besëlidhja”, qyteti Ballsh</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75,543,170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27,195,541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7,554,317</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3,777,159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GJIROKASTËR</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29</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 xml:space="preserve">Bashkia </w:t>
            </w:r>
            <w:r>
              <w:rPr>
                <w:spacing w:val="-4"/>
                <w:sz w:val="18"/>
                <w:szCs w:val="18"/>
                <w:lang w:val="sq-AL"/>
              </w:rPr>
              <w:lastRenderedPageBreak/>
              <w:t>Libohovë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lastRenderedPageBreak/>
              <w:t xml:space="preserve">Rikonstruksion i </w:t>
            </w:r>
            <w:r>
              <w:rPr>
                <w:spacing w:val="-4"/>
                <w:sz w:val="18"/>
                <w:szCs w:val="18"/>
                <w:lang w:val="sq-AL"/>
              </w:rPr>
              <w:lastRenderedPageBreak/>
              <w:t>shkollës “Avni Rustemi”, Libohovë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lastRenderedPageBreak/>
              <w:t xml:space="preserve"> 65,286,427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23,503,114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6,528,643</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3,264,321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lastRenderedPageBreak/>
              <w:t>30</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Përmet</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 Rikonstruksion i shkollës së mesme “Sami Frashëri”, Përmet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85,807,834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30,890,820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8,580,783</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4,290,392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31</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Këlcyrë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Rikonstruksion i shkollës së mesme të përgjithshme, Këlcyrë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56,713,943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20,417,019 </w:t>
            </w:r>
          </w:p>
        </w:tc>
        <w:tc>
          <w:tcPr>
            <w:tcW w:w="412"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5,671,394</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2,835,697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32</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Gjirokastër</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highlight w:val="yellow"/>
                <w:lang w:val="sq-AL"/>
              </w:rPr>
            </w:pPr>
            <w:r>
              <w:rPr>
                <w:spacing w:val="-4"/>
                <w:sz w:val="18"/>
                <w:szCs w:val="18"/>
                <w:lang w:val="sq-AL"/>
              </w:rPr>
              <w:t>Rikonstruksion i shkollës “Asim Zeneli” + sistemi i jashtëm (lot I+lot II)</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83,432,022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23,360,966 </w:t>
            </w:r>
          </w:p>
        </w:tc>
        <w:tc>
          <w:tcPr>
            <w:tcW w:w="412"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25,029,607</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12,514,803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KORÇË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rPr>
                <w:spacing w:val="-4"/>
                <w:sz w:val="18"/>
                <w:szCs w:val="18"/>
                <w:lang w:val="sq-AL"/>
              </w:rPr>
            </w:pP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33</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Kolonjë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Rikonstruksion i shkollës së mesme të bashkuar “Jani Vreto”, Leskovik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73,000,000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26,280,000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7,300,000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3,650,000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34</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Pogradec</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Rehabilitim i shkollës së mesme “Muharrem Collaku”, Pogradec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92,869,910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26,003,575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27,860,973</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13,930,487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35</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Korçë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shkolla 9-vjeçare “Naim Frashëri” + shtesë për palestër, Korçë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39,750,000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11,130,000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11,925,000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5,962,500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LEZHË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rPr>
                <w:spacing w:val="-4"/>
                <w:sz w:val="18"/>
                <w:szCs w:val="18"/>
                <w:lang w:val="sq-AL"/>
              </w:rPr>
            </w:pP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36</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Mirditë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Rindërtim i kopshtit të fëmijëve, qyteti Rrëshen</w:t>
            </w:r>
          </w:p>
        </w:tc>
        <w:tc>
          <w:tcPr>
            <w:tcW w:w="618"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62,640,597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22,550,615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6,264,060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3,132,030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37</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Mirditë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Rikonstruksion i shkollës 9-vjeçare “Pashko Vasa”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29,850,000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10,746,000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2,985,000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1,492,500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38</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Mirditë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plotë i pallatit të sportit “Arjan Arapi”, Rrëshen</w:t>
            </w:r>
          </w:p>
        </w:tc>
        <w:tc>
          <w:tcPr>
            <w:tcW w:w="618"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70,598,291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25,415,385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7,059,829</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3,529,915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39</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Kurbin</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nr. 3 + ambiente sportive, qyteti Laç</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94,935,092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26,581,826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28,480,528</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14,240,264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40</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Kurbin</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Rindërtim i terreneve sportive të shkollës “Mark Trothi”, ish-poligoni, qyteti Laç</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39,000,000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10,920,000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11,700,000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5,850,000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41</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Lezhë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Rehabilitim i ambienteve sportive + rikonstruksion i plotë i shkollës së mesme e bashkuar, Balldren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84,300,000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23,604,000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25,290,000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12,645,000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42</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Lezhë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highlight w:val="yellow"/>
                <w:lang w:val="sq-AL"/>
              </w:rPr>
            </w:pPr>
            <w:r>
              <w:rPr>
                <w:spacing w:val="-4"/>
                <w:sz w:val="18"/>
                <w:szCs w:val="18"/>
                <w:lang w:val="sq-AL"/>
              </w:rPr>
              <w:t>Ndërtim i palestrës së shkollës “Nënë Tereza”</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32,000,000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8,960,000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9,600,000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4,800,000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43</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Lezhë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highlight w:val="yellow"/>
                <w:lang w:val="sq-AL"/>
              </w:rPr>
            </w:pPr>
            <w:r>
              <w:rPr>
                <w:spacing w:val="-4"/>
                <w:sz w:val="18"/>
                <w:szCs w:val="18"/>
                <w:lang w:val="sq-AL"/>
              </w:rPr>
              <w:t xml:space="preserve">Ndërtimi i kopshtit, lagjja “Besëlidhja”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51,981,792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14,554,902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15,594,538</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7,797,269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SHKODËR</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rPr>
                <w:spacing w:val="-4"/>
                <w:sz w:val="18"/>
                <w:szCs w:val="18"/>
                <w:lang w:val="sq-AL"/>
              </w:rPr>
            </w:pP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44</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Malësi e Madhe</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“Abdyl Bajraktari” dhe kopshtit, Koplik</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77,640,507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21,739,342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23,292,152</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11,646,076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lastRenderedPageBreak/>
              <w:t>45</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Vau i Dejës</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+shtesë e shkollës bashkuar, Hajmel</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89,995,932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25,198,861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26,998,780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13,499,390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46</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Pukë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konvikti “Ali Bytyci”, Pukë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25,000,000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9,000,000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2,500,000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1,250,000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47</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Fushë-Arrëz</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Rikonstruksion i shkollës “70 vjetori i pavarësisë” ,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67,776,699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24,399,612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6,777,670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3,388,835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48</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Fushë-Arrëz</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9-vjeçare, Iballë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22,664,055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8,159,060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2,266,406</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1,133,203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49</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Shkodër</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Projekti “Jeto me sportin”, “Rikualifikim i terreneve sportive në shkollat “Oso Kuka”, Bashkia Shkodër, “Ana e Malit”, Oblikë dhe “At Gjon Kama” Gur i Zi </w:t>
            </w:r>
          </w:p>
        </w:tc>
        <w:tc>
          <w:tcPr>
            <w:tcW w:w="618" w:type="pct"/>
            <w:tcBorders>
              <w:top w:val="single" w:sz="4" w:space="0" w:color="auto"/>
              <w:left w:val="single" w:sz="4" w:space="0" w:color="auto"/>
              <w:bottom w:val="single" w:sz="4" w:space="0" w:color="auto"/>
              <w:right w:val="single" w:sz="4" w:space="0" w:color="auto"/>
            </w:tcBorders>
            <w:noWrap/>
            <w:vAlign w:val="center"/>
          </w:tcPr>
          <w:p w:rsidR="00C53371" w:rsidRDefault="00C53371">
            <w:pPr>
              <w:pStyle w:val="Paragrafi"/>
              <w:ind w:firstLine="0"/>
              <w:jc w:val="right"/>
              <w:rPr>
                <w:spacing w:val="-4"/>
                <w:sz w:val="18"/>
                <w:szCs w:val="18"/>
                <w:lang w:val="sq-AL"/>
              </w:rPr>
            </w:pPr>
          </w:p>
          <w:p w:rsidR="00C53371" w:rsidRDefault="00C53371">
            <w:pPr>
              <w:pStyle w:val="Paragrafi"/>
              <w:ind w:firstLine="0"/>
              <w:jc w:val="right"/>
              <w:rPr>
                <w:spacing w:val="-4"/>
                <w:sz w:val="18"/>
                <w:szCs w:val="18"/>
                <w:lang w:val="sq-AL"/>
              </w:rPr>
            </w:pPr>
            <w:r>
              <w:rPr>
                <w:spacing w:val="-4"/>
                <w:sz w:val="18"/>
                <w:szCs w:val="18"/>
                <w:lang w:val="sq-AL"/>
              </w:rPr>
              <w:t>45,102,102</w:t>
            </w:r>
          </w:p>
        </w:tc>
        <w:tc>
          <w:tcPr>
            <w:tcW w:w="686" w:type="pct"/>
            <w:tcBorders>
              <w:top w:val="single" w:sz="4" w:space="0" w:color="auto"/>
              <w:left w:val="single" w:sz="4" w:space="0" w:color="auto"/>
              <w:bottom w:val="single" w:sz="4" w:space="0" w:color="auto"/>
              <w:right w:val="single" w:sz="4" w:space="0" w:color="auto"/>
            </w:tcBorders>
            <w:noWrap/>
            <w:vAlign w:val="center"/>
          </w:tcPr>
          <w:p w:rsidR="00C53371" w:rsidRDefault="00C53371">
            <w:pPr>
              <w:pStyle w:val="Paragrafi"/>
              <w:ind w:firstLine="0"/>
              <w:jc w:val="right"/>
              <w:rPr>
                <w:spacing w:val="-4"/>
                <w:sz w:val="18"/>
                <w:szCs w:val="18"/>
                <w:lang w:val="sq-AL"/>
              </w:rPr>
            </w:pPr>
          </w:p>
          <w:p w:rsidR="00C53371" w:rsidRDefault="00C53371">
            <w:pPr>
              <w:pStyle w:val="Paragrafi"/>
              <w:ind w:firstLine="0"/>
              <w:jc w:val="right"/>
              <w:rPr>
                <w:spacing w:val="-4"/>
                <w:sz w:val="18"/>
                <w:szCs w:val="18"/>
                <w:lang w:val="sq-AL"/>
              </w:rPr>
            </w:pPr>
            <w:r>
              <w:rPr>
                <w:spacing w:val="-4"/>
                <w:sz w:val="18"/>
                <w:szCs w:val="18"/>
                <w:lang w:val="sq-AL"/>
              </w:rPr>
              <w:t>12,628,589</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p w:rsidR="00C53371" w:rsidRDefault="00C53371">
            <w:pPr>
              <w:pStyle w:val="Paragrafi"/>
              <w:ind w:firstLine="0"/>
              <w:jc w:val="right"/>
              <w:rPr>
                <w:spacing w:val="-4"/>
                <w:sz w:val="18"/>
                <w:szCs w:val="18"/>
                <w:lang w:val="sq-AL"/>
              </w:rPr>
            </w:pPr>
            <w:r>
              <w:rPr>
                <w:spacing w:val="-4"/>
                <w:sz w:val="18"/>
                <w:szCs w:val="18"/>
                <w:lang w:val="sq-AL"/>
              </w:rPr>
              <w:t>13,530,631</w:t>
            </w:r>
          </w:p>
        </w:tc>
        <w:tc>
          <w:tcPr>
            <w:tcW w:w="853" w:type="pct"/>
            <w:tcBorders>
              <w:top w:val="single" w:sz="4" w:space="0" w:color="auto"/>
              <w:left w:val="single" w:sz="4" w:space="0" w:color="auto"/>
              <w:bottom w:val="single" w:sz="4" w:space="0" w:color="auto"/>
              <w:right w:val="single" w:sz="4" w:space="0" w:color="auto"/>
            </w:tcBorders>
            <w:noWrap/>
            <w:vAlign w:val="center"/>
          </w:tcPr>
          <w:p w:rsidR="00C53371" w:rsidRDefault="00C53371">
            <w:pPr>
              <w:pStyle w:val="Paragrafi"/>
              <w:ind w:firstLine="0"/>
              <w:jc w:val="right"/>
              <w:rPr>
                <w:spacing w:val="-4"/>
                <w:sz w:val="18"/>
                <w:szCs w:val="18"/>
                <w:lang w:val="sq-AL"/>
              </w:rPr>
            </w:pPr>
          </w:p>
          <w:p w:rsidR="00C53371" w:rsidRDefault="00C53371">
            <w:pPr>
              <w:pStyle w:val="Paragrafi"/>
              <w:ind w:firstLine="0"/>
              <w:jc w:val="right"/>
              <w:rPr>
                <w:spacing w:val="-4"/>
                <w:sz w:val="18"/>
                <w:szCs w:val="18"/>
                <w:lang w:val="sq-AL"/>
              </w:rPr>
            </w:pPr>
            <w:r>
              <w:rPr>
                <w:spacing w:val="-4"/>
                <w:sz w:val="18"/>
                <w:szCs w:val="18"/>
                <w:lang w:val="sq-AL"/>
              </w:rPr>
              <w:t>6,765,315</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TIRANË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rPr>
                <w:spacing w:val="-4"/>
                <w:sz w:val="18"/>
                <w:szCs w:val="18"/>
                <w:lang w:val="sq-AL"/>
              </w:rPr>
            </w:pP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50</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Kavajë* (në bashkëpunim me FSHZH-në)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Rindërtim i shkollës 9-vjeçare Qerret + ambiente sportive + kopsht</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89,978,882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25,194,087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26,993,665</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13,496,832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51</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Rrogozhine* (në bashkëpunim me FSHZH-në)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Rikonstruksion dhe shtesë anësore e shkollës së mesme “Haxhi Qehaj”, Rrogozhinë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94,746,233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34,108,644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9,474,623</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4,737,312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52</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Kamëz</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Rehabilitim i shkollës 9-vjeçare, lagjja frutikulturë, Kamzë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193,871,610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54,284,051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58,161,483</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29,080,742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53</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Vorë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 Rikonstruksion i shkollës së mesme të bashkuar “Shaban Sheshori”, godina 1 + ambiente sportive, Prezë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49,275,888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17,739,320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4,927,589</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2,463,794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1373" w:type="pct"/>
            <w:gridSpan w:val="2"/>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QARKU VLORË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spacing w:val="-4"/>
                <w:sz w:val="18"/>
                <w:szCs w:val="18"/>
                <w:lang w:val="sq-AL"/>
              </w:rPr>
            </w:pP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 </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rPr>
                <w:spacing w:val="-4"/>
                <w:sz w:val="18"/>
                <w:szCs w:val="18"/>
                <w:lang w:val="sq-AL"/>
              </w:rPr>
            </w:pP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54</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Konispol</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“Rait Bajo”, Shalës + ndërtim kopshti, markatë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61,504,500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22,141,620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6,150,450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3,075,225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55</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Sarandë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Rehabilitimi dhe vitalizimi i korpusit dhe i terreneve sportive të shkollës së mesme “Hoxha Tahsin” </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64,765,000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18,134,200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19,429,500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9,714,750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56</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Vlorë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shkollës “Balil Pelari”</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30,000,000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8,400,000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30%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9,000,000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4,500,000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57</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Selenicë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Rikonstruksion i godinës së shkollës 9-vjeçare +ndërtim palestre, Kote</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63,460,877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22,845,916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6,346,088</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3,173,044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58</w:t>
            </w:r>
          </w:p>
        </w:tc>
        <w:tc>
          <w:tcPr>
            <w:tcW w:w="548"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pacing w:val="-4"/>
                <w:sz w:val="18"/>
                <w:szCs w:val="18"/>
                <w:lang w:val="sq-AL"/>
              </w:rPr>
            </w:pPr>
            <w:r>
              <w:rPr>
                <w:spacing w:val="-4"/>
                <w:sz w:val="18"/>
                <w:szCs w:val="18"/>
                <w:lang w:val="sq-AL"/>
              </w:rPr>
              <w:t>Bashkia Selenicë</w:t>
            </w:r>
          </w:p>
        </w:tc>
        <w:tc>
          <w:tcPr>
            <w:tcW w:w="825"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pacing w:val="-4"/>
                <w:sz w:val="18"/>
                <w:szCs w:val="18"/>
                <w:lang w:val="sq-AL"/>
              </w:rPr>
            </w:pPr>
            <w:r>
              <w:rPr>
                <w:spacing w:val="-4"/>
                <w:sz w:val="18"/>
                <w:szCs w:val="18"/>
                <w:lang w:val="sq-AL"/>
              </w:rPr>
              <w:t xml:space="preserve">Rikonstruksion i shkollës 9-vjeçare + shtesë + ndërtim palestre “Mynyr </w:t>
            </w:r>
            <w:r>
              <w:rPr>
                <w:spacing w:val="-4"/>
                <w:sz w:val="18"/>
                <w:szCs w:val="18"/>
                <w:lang w:val="sq-AL"/>
              </w:rPr>
              <w:lastRenderedPageBreak/>
              <w:t>Xhindi”, Vllahinë</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lastRenderedPageBreak/>
              <w:t xml:space="preserve"> 40,854,204 </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14,707,513 </w:t>
            </w:r>
          </w:p>
        </w:tc>
        <w:tc>
          <w:tcPr>
            <w:tcW w:w="412"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10%</w:t>
            </w:r>
          </w:p>
        </w:tc>
        <w:tc>
          <w:tcPr>
            <w:tcW w:w="800" w:type="pct"/>
            <w:tcBorders>
              <w:top w:val="nil"/>
              <w:left w:val="single" w:sz="4" w:space="0" w:color="auto"/>
              <w:bottom w:val="single" w:sz="4" w:space="0" w:color="auto"/>
              <w:right w:val="single" w:sz="4" w:space="0" w:color="auto"/>
            </w:tcBorders>
            <w:vAlign w:val="center"/>
            <w:hideMark/>
          </w:tcPr>
          <w:p w:rsidR="00C53371" w:rsidRDefault="00C53371">
            <w:pPr>
              <w:pStyle w:val="Paragrafi"/>
              <w:ind w:firstLine="0"/>
              <w:jc w:val="right"/>
              <w:rPr>
                <w:spacing w:val="-4"/>
                <w:sz w:val="18"/>
                <w:szCs w:val="18"/>
                <w:lang w:val="sq-AL"/>
              </w:rPr>
            </w:pPr>
            <w:r>
              <w:rPr>
                <w:spacing w:val="-4"/>
                <w:sz w:val="18"/>
                <w:szCs w:val="18"/>
                <w:lang w:val="sq-AL"/>
              </w:rPr>
              <w:t>4,085,420</w:t>
            </w:r>
          </w:p>
        </w:tc>
        <w:tc>
          <w:tcPr>
            <w:tcW w:w="853"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pacing w:val="-4"/>
                <w:sz w:val="18"/>
                <w:szCs w:val="18"/>
                <w:lang w:val="sq-AL"/>
              </w:rPr>
            </w:pPr>
            <w:r>
              <w:rPr>
                <w:spacing w:val="-4"/>
                <w:sz w:val="18"/>
                <w:szCs w:val="18"/>
                <w:lang w:val="sq-AL"/>
              </w:rPr>
              <w:t xml:space="preserve"> 2,042,710 </w:t>
            </w:r>
          </w:p>
        </w:tc>
      </w:tr>
      <w:tr w:rsidR="00C53371" w:rsidTr="00C53371">
        <w:trPr>
          <w:trHeight w:val="20"/>
          <w:jc w:val="center"/>
        </w:trPr>
        <w:tc>
          <w:tcPr>
            <w:tcW w:w="259"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rPr>
                <w:spacing w:val="-4"/>
                <w:sz w:val="18"/>
                <w:szCs w:val="18"/>
                <w:lang w:val="sq-AL"/>
              </w:rPr>
            </w:pPr>
          </w:p>
        </w:tc>
        <w:tc>
          <w:tcPr>
            <w:tcW w:w="1373" w:type="pct"/>
            <w:gridSpan w:val="2"/>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center"/>
              <w:rPr>
                <w:b/>
                <w:spacing w:val="-4"/>
                <w:sz w:val="18"/>
                <w:szCs w:val="18"/>
                <w:lang w:val="sq-AL"/>
              </w:rPr>
            </w:pPr>
            <w:r>
              <w:rPr>
                <w:b/>
                <w:spacing w:val="-4"/>
                <w:sz w:val="18"/>
                <w:szCs w:val="18"/>
                <w:lang w:val="sq-AL"/>
              </w:rPr>
              <w:t>TOTALI</w:t>
            </w:r>
          </w:p>
        </w:tc>
        <w:tc>
          <w:tcPr>
            <w:tcW w:w="61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b/>
                <w:spacing w:val="-4"/>
                <w:sz w:val="18"/>
                <w:szCs w:val="18"/>
                <w:lang w:val="sq-AL"/>
              </w:rPr>
            </w:pPr>
            <w:r>
              <w:rPr>
                <w:b/>
                <w:spacing w:val="-4"/>
                <w:sz w:val="18"/>
                <w:szCs w:val="18"/>
                <w:lang w:val="sq-AL"/>
              </w:rPr>
              <w:t>3,976,343,530</w:t>
            </w:r>
          </w:p>
        </w:tc>
        <w:tc>
          <w:tcPr>
            <w:tcW w:w="686"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b/>
                <w:spacing w:val="-4"/>
                <w:sz w:val="18"/>
                <w:szCs w:val="18"/>
                <w:lang w:val="sq-AL"/>
              </w:rPr>
            </w:pPr>
            <w:r>
              <w:rPr>
                <w:b/>
                <w:spacing w:val="-4"/>
                <w:sz w:val="18"/>
                <w:szCs w:val="18"/>
                <w:lang w:val="sq-AL"/>
              </w:rPr>
              <w:t>1,260,156,048</w:t>
            </w:r>
          </w:p>
        </w:tc>
        <w:tc>
          <w:tcPr>
            <w:tcW w:w="412"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b/>
                <w:spacing w:val="-4"/>
                <w:sz w:val="18"/>
                <w:szCs w:val="18"/>
                <w:lang w:val="sq-AL"/>
              </w:rPr>
            </w:pPr>
          </w:p>
        </w:tc>
        <w:tc>
          <w:tcPr>
            <w:tcW w:w="800"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b/>
                <w:spacing w:val="-4"/>
                <w:sz w:val="18"/>
                <w:szCs w:val="18"/>
                <w:lang w:val="sq-AL"/>
              </w:rPr>
            </w:pPr>
            <w:r>
              <w:rPr>
                <w:b/>
                <w:spacing w:val="-4"/>
                <w:sz w:val="18"/>
                <w:szCs w:val="18"/>
                <w:lang w:val="sq-AL"/>
              </w:rPr>
              <w:t>825,808,786</w:t>
            </w:r>
          </w:p>
        </w:tc>
        <w:tc>
          <w:tcPr>
            <w:tcW w:w="853" w:type="pct"/>
            <w:tcBorders>
              <w:top w:val="nil"/>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b/>
                <w:spacing w:val="-4"/>
                <w:sz w:val="18"/>
                <w:szCs w:val="18"/>
                <w:lang w:val="sq-AL"/>
              </w:rPr>
            </w:pPr>
            <w:r>
              <w:rPr>
                <w:b/>
                <w:spacing w:val="-4"/>
                <w:sz w:val="18"/>
                <w:szCs w:val="18"/>
                <w:lang w:val="sq-AL"/>
              </w:rPr>
              <w:t>412,904,393</w:t>
            </w:r>
          </w:p>
        </w:tc>
      </w:tr>
    </w:tbl>
    <w:p w:rsidR="00C53371" w:rsidRDefault="00C53371" w:rsidP="00C53371">
      <w:pPr>
        <w:pStyle w:val="Paragrafi"/>
        <w:rPr>
          <w:lang w:val="sq-AL"/>
        </w:rPr>
      </w:pPr>
    </w:p>
    <w:p w:rsidR="00C53371" w:rsidRDefault="00C53371" w:rsidP="00C53371">
      <w:pPr>
        <w:pStyle w:val="Paragrafi"/>
        <w:rPr>
          <w:lang w:val="sq-AL"/>
        </w:rPr>
      </w:pPr>
      <w:r>
        <w:rPr>
          <w:lang w:val="sq-AL"/>
        </w:rPr>
        <w:t>Shënime:</w:t>
      </w:r>
    </w:p>
    <w:p w:rsidR="00C53371" w:rsidRDefault="00C53371" w:rsidP="00C53371">
      <w:pPr>
        <w:pStyle w:val="Paragrafi"/>
        <w:rPr>
          <w:lang w:val="sq-AL"/>
        </w:rPr>
      </w:pPr>
      <w:r>
        <w:rPr>
          <w:lang w:val="sq-AL"/>
        </w:rPr>
        <w:t>1. “Vlera e plotë e projektit” përfaqëson vlerën e plotë të zbatimit të punimeve sipas projektit (paraqitur nga aplikuesi sipas fazës/projektit që financohet). Diferenca midis vlerës së projektit me vlerën e kontratës (nëse ka një të tillë, pas prokurimit publik dhe mbas nënshkrimit të saj), do t’i zbritet financimit me burim grantet “Arsim”, pjesë e buxhetit të Ministrisë së Arsimit, Sportit dhe Rinisë.</w:t>
      </w:r>
    </w:p>
    <w:p w:rsidR="00C53371" w:rsidRDefault="00C53371" w:rsidP="00C53371">
      <w:pPr>
        <w:pStyle w:val="Paragrafi"/>
        <w:rPr>
          <w:lang w:val="sq-AL"/>
        </w:rPr>
      </w:pPr>
      <w:r>
        <w:rPr>
          <w:lang w:val="sq-AL"/>
        </w:rPr>
        <w:t>2. “Vlera e financimit nga FZHR-ja për vitin 2018” është financimi që jepet për vitin 2018, me burim fondin për projekte të reja, të programit buxhetor “Arsimi bazë”, “Arsimi i mesëm i përgjithshëm” dhe “Sporti” të Ministrisë së Arsimit, Sportit dhe Rinisë, për vitin 2018.</w:t>
      </w:r>
    </w:p>
    <w:p w:rsidR="00C53371" w:rsidRDefault="00C53371" w:rsidP="00C53371">
      <w:pPr>
        <w:pStyle w:val="Paragrafi"/>
        <w:rPr>
          <w:lang w:val="sq-AL"/>
        </w:rPr>
      </w:pPr>
      <w:r>
        <w:rPr>
          <w:lang w:val="sq-AL"/>
        </w:rPr>
        <w:t>3. “Përqindja dhe vlera e plotë e bashkëfinancimit nga NJQV-të”, është sipas pikës 3, të vendimit nr. 6, datë 10.4.2018, të Komitetit për Zhvillimin e Rajoneve dhe numrit të popullsisë së bashkisë.</w:t>
      </w:r>
    </w:p>
    <w:p w:rsidR="00C53371" w:rsidRDefault="00C53371" w:rsidP="00C53371">
      <w:pPr>
        <w:pStyle w:val="Paragrafi"/>
        <w:rPr>
          <w:lang w:val="sq-AL"/>
        </w:rPr>
      </w:pPr>
      <w:r>
        <w:rPr>
          <w:lang w:val="sq-AL"/>
        </w:rPr>
        <w:t>4. “Vlera e financimit nga NJQV-të për vitin 2018” përfaqëson kontributin financiar të bashkisë, në “vlerën e plotë të projektit”, si bashkëfinancim i projektit që merret përsipër të paguhet nga buxheti i vetë aplikuesit/autoritetit kontraktor në vitin 2018.</w:t>
      </w:r>
    </w:p>
    <w:p w:rsidR="00C53371" w:rsidRDefault="00C53371" w:rsidP="00C53371">
      <w:pPr>
        <w:pStyle w:val="Paragrafi"/>
        <w:rPr>
          <w:lang w:val="sq-AL"/>
        </w:rPr>
      </w:pPr>
      <w:r>
        <w:rPr>
          <w:lang w:val="sq-AL"/>
        </w:rPr>
        <w:t>5. Ministria e Arsimit, Sportit dhe Rinisë, në rolin e sekretariatit teknik të granteve “Arsimi”, bën verifikimin e disponueshmërisë së “vlerës së financimit nga NJQV-të për vitin 2018”, për financimin e projektit, si dhe parashikimin e kësaj vlere nga bashkia, përpara çeljes së fondit që financohet nga FZHR-ja, në favor të autoritetit kontraktues.</w:t>
      </w:r>
    </w:p>
    <w:p w:rsidR="00C53371" w:rsidRDefault="00C53371" w:rsidP="00C53371">
      <w:pPr>
        <w:pStyle w:val="Paragrafi"/>
        <w:rPr>
          <w:lang w:val="sq-AL"/>
        </w:rPr>
      </w:pPr>
      <w:r>
        <w:rPr>
          <w:lang w:val="sq-AL"/>
        </w:rPr>
        <w:t>6. Likuidimi financiar për financimin nga FZHR-ja i vlerës së projektit (ose për vlerën e kontratës pas prokurimit publik), në vitet në vazhdim, do të kryhet nga Ministria e Arsimit, Sportit dhe Rinisë, duke u bazuar edhe në ecurinë e zbatimit dhe të realizimit të projekteve, programuar në buxhet, me shtrirje në 2 vite (2018–2019).</w:t>
      </w:r>
    </w:p>
    <w:p w:rsidR="00C53371" w:rsidRDefault="00C53371" w:rsidP="00C53371">
      <w:pPr>
        <w:pStyle w:val="Paragrafi"/>
        <w:rPr>
          <w:lang w:val="sq-AL"/>
        </w:rPr>
      </w:pPr>
      <w:r>
        <w:rPr>
          <w:lang w:val="sq-AL"/>
        </w:rPr>
        <w:t>7. Për projektet me nr. 50 dhe 51 të kësaj tabele, projekti zbatohet sipas marrëveshjes së bashkëpunimit midis bashkisë dhe FSHZH-së, që arrihet për këtë qëllim. Procesi administrohet nga Ministria e Arsimit, Sportit dhe Rinisë, e cila jep udhëzimet përkatëse se si do të veprohet më zbatimin e këtyre projekteve.</w:t>
      </w:r>
    </w:p>
    <w:p w:rsidR="00C53371" w:rsidRDefault="00C53371" w:rsidP="00C53371">
      <w:pPr>
        <w:pStyle w:val="Paragrafi"/>
        <w:rPr>
          <w:sz w:val="14"/>
          <w:lang w:val="sq-AL"/>
        </w:rPr>
      </w:pPr>
    </w:p>
    <w:p w:rsidR="00C53371" w:rsidRDefault="00C53371" w:rsidP="00C53371">
      <w:pPr>
        <w:pStyle w:val="Paragrafi"/>
        <w:rPr>
          <w:lang w:val="sq-AL"/>
        </w:rPr>
      </w:pPr>
      <w:r>
        <w:rPr>
          <w:lang w:val="sq-AL"/>
        </w:rPr>
        <w:t>Tabela 2. Lista e projekteve të reja, thirrja I për vitin 2018, grantet “Arsimi” (arsimi i lartë), me cikël zbatimi 2018–2019</w:t>
      </w:r>
    </w:p>
    <w:p w:rsidR="00C53371" w:rsidRDefault="00C53371" w:rsidP="00C53371">
      <w:pPr>
        <w:pStyle w:val="Hapesira7"/>
        <w:rPr>
          <w:lang w:val="sq-AL"/>
        </w:rPr>
      </w:pPr>
    </w:p>
    <w:tbl>
      <w:tblPr>
        <w:tblStyle w:val="TableGrid10"/>
        <w:tblW w:w="5200" w:type="pct"/>
        <w:jc w:val="center"/>
        <w:tblInd w:w="0" w:type="dxa"/>
        <w:tblLook w:val="04A0" w:firstRow="1" w:lastRow="0" w:firstColumn="1" w:lastColumn="0" w:noHBand="0" w:noVBand="1"/>
      </w:tblPr>
      <w:tblGrid>
        <w:gridCol w:w="477"/>
        <w:gridCol w:w="1120"/>
        <w:gridCol w:w="1280"/>
        <w:gridCol w:w="1055"/>
        <w:gridCol w:w="1043"/>
        <w:gridCol w:w="533"/>
        <w:gridCol w:w="2669"/>
        <w:gridCol w:w="3158"/>
      </w:tblGrid>
      <w:tr w:rsidR="00C53371" w:rsidTr="00C53371">
        <w:trPr>
          <w:trHeight w:val="20"/>
          <w:jc w:val="center"/>
        </w:trPr>
        <w:tc>
          <w:tcPr>
            <w:tcW w:w="326" w:type="pct"/>
            <w:vMerge w:val="restar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center"/>
              <w:rPr>
                <w:b/>
                <w:sz w:val="18"/>
                <w:szCs w:val="18"/>
                <w:lang w:val="sq-AL"/>
              </w:rPr>
            </w:pPr>
            <w:r>
              <w:rPr>
                <w:b/>
                <w:sz w:val="18"/>
                <w:szCs w:val="18"/>
                <w:lang w:val="sq-AL"/>
              </w:rPr>
              <w:t>Nr.</w:t>
            </w:r>
          </w:p>
        </w:tc>
        <w:tc>
          <w:tcPr>
            <w:tcW w:w="549" w:type="pct"/>
            <w:vMerge w:val="restar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z w:val="18"/>
                <w:szCs w:val="18"/>
                <w:lang w:val="sq-AL"/>
              </w:rPr>
            </w:pPr>
            <w:r>
              <w:rPr>
                <w:b/>
                <w:sz w:val="18"/>
                <w:szCs w:val="18"/>
                <w:lang w:val="sq-AL"/>
              </w:rPr>
              <w:t>Autoriteti kontraktues</w:t>
            </w:r>
          </w:p>
        </w:tc>
        <w:tc>
          <w:tcPr>
            <w:tcW w:w="824" w:type="pct"/>
            <w:vMerge w:val="restar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z w:val="18"/>
                <w:szCs w:val="18"/>
                <w:lang w:val="sq-AL"/>
              </w:rPr>
            </w:pPr>
            <w:r>
              <w:rPr>
                <w:b/>
                <w:sz w:val="18"/>
                <w:szCs w:val="18"/>
                <w:lang w:val="sq-AL"/>
              </w:rPr>
              <w:t>Emërtimi i projektit</w:t>
            </w:r>
          </w:p>
        </w:tc>
        <w:tc>
          <w:tcPr>
            <w:tcW w:w="548" w:type="pct"/>
            <w:vMerge w:val="restar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z w:val="18"/>
                <w:szCs w:val="18"/>
                <w:lang w:val="sq-AL"/>
              </w:rPr>
            </w:pPr>
            <w:r>
              <w:rPr>
                <w:b/>
                <w:sz w:val="18"/>
                <w:szCs w:val="18"/>
                <w:lang w:val="sq-AL"/>
              </w:rPr>
              <w:t xml:space="preserve">Vlera e plotë e projektit </w:t>
            </w:r>
          </w:p>
          <w:p w:rsidR="00C53371" w:rsidRDefault="00C53371">
            <w:pPr>
              <w:pStyle w:val="Paragrafi"/>
              <w:ind w:firstLine="0"/>
              <w:jc w:val="center"/>
              <w:rPr>
                <w:b/>
                <w:sz w:val="18"/>
                <w:szCs w:val="18"/>
                <w:lang w:val="sq-AL"/>
              </w:rPr>
            </w:pPr>
            <w:r>
              <w:rPr>
                <w:b/>
                <w:sz w:val="18"/>
                <w:szCs w:val="18"/>
                <w:lang w:val="sq-AL"/>
              </w:rPr>
              <w:t>(në lekë)</w:t>
            </w:r>
          </w:p>
        </w:tc>
        <w:tc>
          <w:tcPr>
            <w:tcW w:w="825" w:type="pct"/>
            <w:vMerge w:val="restar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z w:val="18"/>
                <w:szCs w:val="18"/>
                <w:lang w:val="sq-AL"/>
              </w:rPr>
            </w:pPr>
            <w:r>
              <w:rPr>
                <w:b/>
                <w:sz w:val="18"/>
                <w:szCs w:val="18"/>
                <w:lang w:val="sq-AL"/>
              </w:rPr>
              <w:t>Vlera e financimit nga FZHR-ja për vitin 2018 (në lekë)</w:t>
            </w:r>
          </w:p>
        </w:tc>
        <w:tc>
          <w:tcPr>
            <w:tcW w:w="1928" w:type="pct"/>
            <w:gridSpan w:val="3"/>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z w:val="18"/>
                <w:szCs w:val="18"/>
                <w:lang w:val="sq-AL"/>
              </w:rPr>
            </w:pPr>
            <w:r>
              <w:rPr>
                <w:b/>
                <w:sz w:val="18"/>
                <w:szCs w:val="18"/>
                <w:lang w:val="sq-AL"/>
              </w:rPr>
              <w:t>Vlera e bashkëfinancimit nga IAL-ja</w:t>
            </w:r>
          </w:p>
          <w:p w:rsidR="00C53371" w:rsidRDefault="00C53371">
            <w:pPr>
              <w:pStyle w:val="Paragrafi"/>
              <w:ind w:firstLine="0"/>
              <w:jc w:val="center"/>
              <w:rPr>
                <w:b/>
                <w:sz w:val="18"/>
                <w:szCs w:val="18"/>
                <w:lang w:val="sq-AL"/>
              </w:rPr>
            </w:pPr>
            <w:r>
              <w:rPr>
                <w:b/>
                <w:sz w:val="18"/>
                <w:szCs w:val="18"/>
                <w:lang w:val="sq-AL"/>
              </w:rPr>
              <w:t>(në lekë)</w:t>
            </w:r>
          </w:p>
        </w:tc>
      </w:tr>
      <w:tr w:rsidR="00C53371" w:rsidTr="00C53371">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3371" w:rsidRDefault="00C53371">
            <w:pPr>
              <w:spacing w:after="0" w:line="240" w:lineRule="auto"/>
              <w:ind w:firstLine="0"/>
              <w:jc w:val="left"/>
              <w:rPr>
                <w:rFonts w:ascii="Garamond" w:eastAsia="MS Mincho" w:hAnsi="Garamond" w:cs="CG Times"/>
                <w:b/>
                <w:sz w:val="18"/>
                <w:szCs w:val="18"/>
                <w:lang w:val="sq-AL"/>
              </w:rPr>
            </w:pPr>
          </w:p>
        </w:tc>
        <w:tc>
          <w:tcPr>
            <w:tcW w:w="344"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center"/>
              <w:rPr>
                <w:b/>
                <w:sz w:val="18"/>
                <w:szCs w:val="18"/>
                <w:lang w:val="sq-AL"/>
              </w:rPr>
            </w:pPr>
            <w:r>
              <w:rPr>
                <w:b/>
                <w:sz w:val="18"/>
                <w:szCs w:val="18"/>
                <w:lang w:val="sq-AL"/>
              </w:rPr>
              <w:t>%</w:t>
            </w:r>
          </w:p>
        </w:tc>
        <w:tc>
          <w:tcPr>
            <w:tcW w:w="800"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center"/>
              <w:rPr>
                <w:b/>
                <w:sz w:val="18"/>
                <w:szCs w:val="18"/>
                <w:lang w:val="sq-AL"/>
              </w:rPr>
            </w:pPr>
            <w:r>
              <w:rPr>
                <w:b/>
                <w:sz w:val="18"/>
                <w:szCs w:val="18"/>
                <w:lang w:val="sq-AL"/>
              </w:rPr>
              <w:t xml:space="preserve">Vlera e plotë e bashkëfinancimit </w:t>
            </w:r>
          </w:p>
          <w:p w:rsidR="00C53371" w:rsidRDefault="00C53371">
            <w:pPr>
              <w:pStyle w:val="Paragrafi"/>
              <w:ind w:firstLine="0"/>
              <w:jc w:val="center"/>
              <w:rPr>
                <w:b/>
                <w:sz w:val="18"/>
                <w:szCs w:val="18"/>
                <w:lang w:val="sq-AL"/>
              </w:rPr>
            </w:pPr>
            <w:r>
              <w:rPr>
                <w:b/>
                <w:sz w:val="18"/>
                <w:szCs w:val="18"/>
                <w:lang w:val="sq-AL"/>
              </w:rPr>
              <w:t>(në lekë)</w:t>
            </w:r>
          </w:p>
        </w:tc>
        <w:tc>
          <w:tcPr>
            <w:tcW w:w="784"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center"/>
              <w:rPr>
                <w:b/>
                <w:sz w:val="18"/>
                <w:szCs w:val="18"/>
                <w:lang w:val="sq-AL"/>
              </w:rPr>
            </w:pPr>
            <w:r>
              <w:rPr>
                <w:b/>
                <w:sz w:val="18"/>
                <w:szCs w:val="18"/>
                <w:lang w:val="sq-AL"/>
              </w:rPr>
              <w:t xml:space="preserve">Vlera e bashkëfinancimit për vitin 2018 </w:t>
            </w:r>
          </w:p>
          <w:p w:rsidR="00C53371" w:rsidRDefault="00C53371">
            <w:pPr>
              <w:pStyle w:val="Paragrafi"/>
              <w:ind w:firstLine="0"/>
              <w:jc w:val="center"/>
              <w:rPr>
                <w:b/>
                <w:sz w:val="18"/>
                <w:szCs w:val="18"/>
                <w:lang w:val="sq-AL"/>
              </w:rPr>
            </w:pPr>
            <w:r>
              <w:rPr>
                <w:b/>
                <w:sz w:val="18"/>
                <w:szCs w:val="18"/>
                <w:lang w:val="sq-AL"/>
              </w:rPr>
              <w:t>(në lekë)</w:t>
            </w:r>
          </w:p>
        </w:tc>
      </w:tr>
      <w:tr w:rsidR="00C53371" w:rsidTr="00C53371">
        <w:trPr>
          <w:trHeight w:val="20"/>
          <w:jc w:val="center"/>
        </w:trPr>
        <w:tc>
          <w:tcPr>
            <w:tcW w:w="326"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jc w:val="right"/>
              <w:rPr>
                <w:sz w:val="18"/>
                <w:szCs w:val="18"/>
                <w:lang w:val="sq-AL"/>
              </w:rPr>
            </w:pPr>
            <w:r>
              <w:rPr>
                <w:sz w:val="18"/>
                <w:szCs w:val="18"/>
                <w:lang w:val="sq-AL"/>
              </w:rPr>
              <w:t>1</w:t>
            </w:r>
          </w:p>
        </w:tc>
        <w:tc>
          <w:tcPr>
            <w:tcW w:w="549"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z w:val="18"/>
                <w:szCs w:val="18"/>
                <w:lang w:val="sq-AL"/>
              </w:rPr>
            </w:pPr>
            <w:r>
              <w:rPr>
                <w:sz w:val="18"/>
                <w:szCs w:val="18"/>
                <w:lang w:val="sq-AL"/>
              </w:rPr>
              <w:t>Universiteti Bujqësor</w:t>
            </w:r>
          </w:p>
        </w:tc>
        <w:tc>
          <w:tcPr>
            <w:tcW w:w="824"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z w:val="18"/>
                <w:szCs w:val="18"/>
                <w:lang w:val="sq-AL"/>
              </w:rPr>
            </w:pPr>
            <w:r>
              <w:rPr>
                <w:sz w:val="18"/>
                <w:szCs w:val="18"/>
                <w:lang w:val="sq-AL"/>
              </w:rPr>
              <w:t>Portat hyrëse për në UBT dhe rrethimi i kampusit universitar</w:t>
            </w:r>
          </w:p>
        </w:tc>
        <w:tc>
          <w:tcPr>
            <w:tcW w:w="54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73,391,600</w:t>
            </w:r>
          </w:p>
        </w:tc>
        <w:tc>
          <w:tcPr>
            <w:tcW w:w="825"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25,687,060</w:t>
            </w:r>
          </w:p>
        </w:tc>
        <w:tc>
          <w:tcPr>
            <w:tcW w:w="344"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30%</w:t>
            </w:r>
          </w:p>
        </w:tc>
        <w:tc>
          <w:tcPr>
            <w:tcW w:w="800"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22,017,480</w:t>
            </w:r>
          </w:p>
        </w:tc>
        <w:tc>
          <w:tcPr>
            <w:tcW w:w="784"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11,008,740</w:t>
            </w:r>
          </w:p>
        </w:tc>
      </w:tr>
      <w:tr w:rsidR="00C53371" w:rsidTr="00C53371">
        <w:trPr>
          <w:trHeight w:val="20"/>
          <w:jc w:val="center"/>
        </w:trPr>
        <w:tc>
          <w:tcPr>
            <w:tcW w:w="326"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jc w:val="right"/>
              <w:rPr>
                <w:sz w:val="18"/>
                <w:szCs w:val="18"/>
                <w:lang w:val="sq-AL"/>
              </w:rPr>
            </w:pPr>
            <w:r>
              <w:rPr>
                <w:sz w:val="18"/>
                <w:szCs w:val="18"/>
                <w:lang w:val="sq-AL"/>
              </w:rPr>
              <w:t>2</w:t>
            </w:r>
          </w:p>
        </w:tc>
        <w:tc>
          <w:tcPr>
            <w:tcW w:w="549"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z w:val="18"/>
                <w:szCs w:val="18"/>
                <w:lang w:val="sq-AL"/>
              </w:rPr>
            </w:pPr>
            <w:r>
              <w:rPr>
                <w:sz w:val="18"/>
                <w:szCs w:val="18"/>
                <w:lang w:val="sq-AL"/>
              </w:rPr>
              <w:t>Universiteti Politeknik</w:t>
            </w:r>
          </w:p>
        </w:tc>
        <w:tc>
          <w:tcPr>
            <w:tcW w:w="824"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z w:val="18"/>
                <w:szCs w:val="18"/>
                <w:lang w:val="sq-AL"/>
              </w:rPr>
            </w:pPr>
            <w:r>
              <w:rPr>
                <w:sz w:val="18"/>
                <w:szCs w:val="18"/>
                <w:lang w:val="sq-AL"/>
              </w:rPr>
              <w:t>Rikualifikim i ndërtesave të UPT-së (Fakulteti i Inxhinierisë Mekanike dhe Inxhinieria Elektrike)</w:t>
            </w:r>
          </w:p>
        </w:tc>
        <w:tc>
          <w:tcPr>
            <w:tcW w:w="54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153,856,314</w:t>
            </w:r>
          </w:p>
        </w:tc>
        <w:tc>
          <w:tcPr>
            <w:tcW w:w="825"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53,849,710</w:t>
            </w:r>
          </w:p>
        </w:tc>
        <w:tc>
          <w:tcPr>
            <w:tcW w:w="344"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30%</w:t>
            </w:r>
          </w:p>
        </w:tc>
        <w:tc>
          <w:tcPr>
            <w:tcW w:w="800"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46,156,894</w:t>
            </w:r>
          </w:p>
        </w:tc>
        <w:tc>
          <w:tcPr>
            <w:tcW w:w="784"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23,078,447</w:t>
            </w:r>
          </w:p>
        </w:tc>
      </w:tr>
      <w:tr w:rsidR="00C53371" w:rsidTr="00C53371">
        <w:trPr>
          <w:trHeight w:val="20"/>
          <w:jc w:val="center"/>
        </w:trPr>
        <w:tc>
          <w:tcPr>
            <w:tcW w:w="326"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jc w:val="right"/>
              <w:rPr>
                <w:sz w:val="18"/>
                <w:szCs w:val="18"/>
                <w:lang w:val="sq-AL"/>
              </w:rPr>
            </w:pPr>
            <w:r>
              <w:rPr>
                <w:sz w:val="18"/>
                <w:szCs w:val="18"/>
                <w:lang w:val="sq-AL"/>
              </w:rPr>
              <w:t>3</w:t>
            </w:r>
          </w:p>
        </w:tc>
        <w:tc>
          <w:tcPr>
            <w:tcW w:w="549"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z w:val="18"/>
                <w:szCs w:val="18"/>
                <w:lang w:val="sq-AL"/>
              </w:rPr>
            </w:pPr>
            <w:r>
              <w:rPr>
                <w:sz w:val="18"/>
                <w:szCs w:val="18"/>
                <w:lang w:val="sq-AL"/>
              </w:rPr>
              <w:t xml:space="preserve">Universiteti </w:t>
            </w:r>
            <w:r>
              <w:rPr>
                <w:sz w:val="18"/>
                <w:szCs w:val="18"/>
                <w:lang w:val="sq-AL"/>
              </w:rPr>
              <w:lastRenderedPageBreak/>
              <w:t>“Luigj Gurakuqi” Shkodër</w:t>
            </w:r>
          </w:p>
        </w:tc>
        <w:tc>
          <w:tcPr>
            <w:tcW w:w="824"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z w:val="18"/>
                <w:szCs w:val="18"/>
                <w:lang w:val="sq-AL"/>
              </w:rPr>
            </w:pPr>
            <w:r>
              <w:rPr>
                <w:sz w:val="18"/>
                <w:szCs w:val="18"/>
                <w:lang w:val="sq-AL"/>
              </w:rPr>
              <w:lastRenderedPageBreak/>
              <w:t xml:space="preserve">Rikonstruksion </w:t>
            </w:r>
            <w:r>
              <w:rPr>
                <w:sz w:val="18"/>
                <w:szCs w:val="18"/>
                <w:lang w:val="sq-AL"/>
              </w:rPr>
              <w:lastRenderedPageBreak/>
              <w:t>salla e konferencave, Fakulteti i gjuhëve të Huaja</w:t>
            </w:r>
          </w:p>
        </w:tc>
        <w:tc>
          <w:tcPr>
            <w:tcW w:w="54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lastRenderedPageBreak/>
              <w:t>31,038,049</w:t>
            </w:r>
          </w:p>
        </w:tc>
        <w:tc>
          <w:tcPr>
            <w:tcW w:w="825"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10,863,317</w:t>
            </w:r>
          </w:p>
        </w:tc>
        <w:tc>
          <w:tcPr>
            <w:tcW w:w="344"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30%</w:t>
            </w:r>
          </w:p>
        </w:tc>
        <w:tc>
          <w:tcPr>
            <w:tcW w:w="800"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9,311,415</w:t>
            </w:r>
          </w:p>
        </w:tc>
        <w:tc>
          <w:tcPr>
            <w:tcW w:w="784"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4,655,707</w:t>
            </w:r>
          </w:p>
        </w:tc>
      </w:tr>
      <w:tr w:rsidR="00C53371" w:rsidTr="00C53371">
        <w:trPr>
          <w:trHeight w:val="20"/>
          <w:jc w:val="center"/>
        </w:trPr>
        <w:tc>
          <w:tcPr>
            <w:tcW w:w="326"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jc w:val="right"/>
              <w:rPr>
                <w:sz w:val="18"/>
                <w:szCs w:val="18"/>
                <w:lang w:val="sq-AL"/>
              </w:rPr>
            </w:pPr>
            <w:r>
              <w:rPr>
                <w:sz w:val="18"/>
                <w:szCs w:val="18"/>
                <w:lang w:val="sq-AL"/>
              </w:rPr>
              <w:lastRenderedPageBreak/>
              <w:t>4</w:t>
            </w:r>
          </w:p>
        </w:tc>
        <w:tc>
          <w:tcPr>
            <w:tcW w:w="549"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z w:val="18"/>
                <w:szCs w:val="18"/>
                <w:lang w:val="sq-AL"/>
              </w:rPr>
            </w:pPr>
            <w:r>
              <w:rPr>
                <w:sz w:val="18"/>
                <w:szCs w:val="18"/>
                <w:lang w:val="sq-AL"/>
              </w:rPr>
              <w:t>Universiteti i Arteve Tiranë</w:t>
            </w:r>
          </w:p>
        </w:tc>
        <w:tc>
          <w:tcPr>
            <w:tcW w:w="824"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z w:val="18"/>
                <w:szCs w:val="18"/>
                <w:lang w:val="sq-AL"/>
              </w:rPr>
            </w:pPr>
            <w:r>
              <w:rPr>
                <w:sz w:val="18"/>
                <w:szCs w:val="18"/>
                <w:lang w:val="sq-AL"/>
              </w:rPr>
              <w:t>Rikonstruksion i ndërtesës së korpusit kryesor të universitetit</w:t>
            </w:r>
          </w:p>
        </w:tc>
        <w:tc>
          <w:tcPr>
            <w:tcW w:w="54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179,556,210</w:t>
            </w:r>
          </w:p>
        </w:tc>
        <w:tc>
          <w:tcPr>
            <w:tcW w:w="825"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62,844,674</w:t>
            </w:r>
          </w:p>
        </w:tc>
        <w:tc>
          <w:tcPr>
            <w:tcW w:w="344"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30%</w:t>
            </w:r>
          </w:p>
        </w:tc>
        <w:tc>
          <w:tcPr>
            <w:tcW w:w="800"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53,866,863</w:t>
            </w:r>
          </w:p>
        </w:tc>
        <w:tc>
          <w:tcPr>
            <w:tcW w:w="784"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26,933,432</w:t>
            </w:r>
          </w:p>
        </w:tc>
      </w:tr>
      <w:tr w:rsidR="00C53371" w:rsidTr="00C53371">
        <w:trPr>
          <w:trHeight w:val="20"/>
          <w:jc w:val="center"/>
        </w:trPr>
        <w:tc>
          <w:tcPr>
            <w:tcW w:w="326"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jc w:val="right"/>
              <w:rPr>
                <w:sz w:val="18"/>
                <w:szCs w:val="18"/>
                <w:lang w:val="sq-AL"/>
              </w:rPr>
            </w:pPr>
            <w:r>
              <w:rPr>
                <w:sz w:val="18"/>
                <w:szCs w:val="18"/>
                <w:lang w:val="sq-AL"/>
              </w:rPr>
              <w:t>5</w:t>
            </w:r>
          </w:p>
        </w:tc>
        <w:tc>
          <w:tcPr>
            <w:tcW w:w="549"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rPr>
                <w:sz w:val="18"/>
                <w:szCs w:val="18"/>
                <w:lang w:val="sq-AL"/>
              </w:rPr>
            </w:pPr>
            <w:r>
              <w:rPr>
                <w:sz w:val="18"/>
                <w:szCs w:val="18"/>
                <w:lang w:val="sq-AL"/>
              </w:rPr>
              <w:t>Universiteti i Tiranës</w:t>
            </w:r>
          </w:p>
        </w:tc>
        <w:tc>
          <w:tcPr>
            <w:tcW w:w="824" w:type="pct"/>
            <w:tcBorders>
              <w:top w:val="single" w:sz="4" w:space="0" w:color="auto"/>
              <w:left w:val="single" w:sz="4" w:space="0" w:color="auto"/>
              <w:bottom w:val="single" w:sz="4" w:space="0" w:color="auto"/>
              <w:right w:val="single" w:sz="4" w:space="0" w:color="auto"/>
            </w:tcBorders>
            <w:hideMark/>
          </w:tcPr>
          <w:p w:rsidR="00C53371" w:rsidRDefault="00C53371">
            <w:pPr>
              <w:pStyle w:val="Paragrafi"/>
              <w:ind w:firstLine="0"/>
              <w:jc w:val="left"/>
              <w:rPr>
                <w:sz w:val="18"/>
                <w:szCs w:val="18"/>
                <w:lang w:val="sq-AL"/>
              </w:rPr>
            </w:pPr>
            <w:r>
              <w:rPr>
                <w:sz w:val="18"/>
                <w:szCs w:val="18"/>
                <w:lang w:val="sq-AL"/>
              </w:rPr>
              <w:t xml:space="preserve">Rikualifikim i oborrit të fakultetit të Historisë dhe të Filologjisë </w:t>
            </w:r>
          </w:p>
        </w:tc>
        <w:tc>
          <w:tcPr>
            <w:tcW w:w="54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23,969,935</w:t>
            </w:r>
          </w:p>
        </w:tc>
        <w:tc>
          <w:tcPr>
            <w:tcW w:w="825"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8,389,477</w:t>
            </w:r>
          </w:p>
        </w:tc>
        <w:tc>
          <w:tcPr>
            <w:tcW w:w="344"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sz w:val="18"/>
                <w:szCs w:val="18"/>
                <w:lang w:val="sq-AL"/>
              </w:rPr>
            </w:pPr>
            <w:r>
              <w:rPr>
                <w:sz w:val="18"/>
                <w:szCs w:val="18"/>
                <w:lang w:val="sq-AL"/>
              </w:rPr>
              <w:t>30%</w:t>
            </w:r>
          </w:p>
        </w:tc>
        <w:tc>
          <w:tcPr>
            <w:tcW w:w="800"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7,190,981</w:t>
            </w:r>
          </w:p>
        </w:tc>
        <w:tc>
          <w:tcPr>
            <w:tcW w:w="784"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sz w:val="18"/>
                <w:szCs w:val="18"/>
                <w:lang w:val="sq-AL"/>
              </w:rPr>
            </w:pPr>
            <w:r>
              <w:rPr>
                <w:sz w:val="18"/>
                <w:szCs w:val="18"/>
                <w:lang w:val="sq-AL"/>
              </w:rPr>
              <w:t>3,595,490</w:t>
            </w:r>
          </w:p>
        </w:tc>
      </w:tr>
      <w:tr w:rsidR="00C53371" w:rsidTr="00C53371">
        <w:trPr>
          <w:trHeight w:val="20"/>
          <w:jc w:val="center"/>
        </w:trPr>
        <w:tc>
          <w:tcPr>
            <w:tcW w:w="326"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rPr>
                <w:b/>
                <w:sz w:val="18"/>
                <w:szCs w:val="18"/>
                <w:lang w:val="sq-AL"/>
              </w:rPr>
            </w:pPr>
            <w:r>
              <w:rPr>
                <w:b/>
                <w:sz w:val="18"/>
                <w:szCs w:val="18"/>
                <w:lang w:val="sq-AL"/>
              </w:rPr>
              <w:t> </w:t>
            </w:r>
          </w:p>
        </w:tc>
        <w:tc>
          <w:tcPr>
            <w:tcW w:w="549"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rPr>
                <w:b/>
                <w:sz w:val="18"/>
                <w:szCs w:val="18"/>
                <w:lang w:val="sq-AL"/>
              </w:rPr>
            </w:pPr>
            <w:r>
              <w:rPr>
                <w:b/>
                <w:sz w:val="18"/>
                <w:szCs w:val="18"/>
                <w:lang w:val="sq-AL"/>
              </w:rPr>
              <w:t> </w:t>
            </w:r>
          </w:p>
        </w:tc>
        <w:tc>
          <w:tcPr>
            <w:tcW w:w="824" w:type="pct"/>
            <w:tcBorders>
              <w:top w:val="single" w:sz="4" w:space="0" w:color="auto"/>
              <w:left w:val="single" w:sz="4" w:space="0" w:color="auto"/>
              <w:bottom w:val="single" w:sz="4" w:space="0" w:color="auto"/>
              <w:right w:val="single" w:sz="4" w:space="0" w:color="auto"/>
            </w:tcBorders>
            <w:noWrap/>
            <w:hideMark/>
          </w:tcPr>
          <w:p w:rsidR="00C53371" w:rsidRDefault="00C53371">
            <w:pPr>
              <w:pStyle w:val="Paragrafi"/>
              <w:ind w:firstLine="0"/>
              <w:rPr>
                <w:b/>
                <w:sz w:val="18"/>
                <w:szCs w:val="18"/>
                <w:lang w:val="sq-AL"/>
              </w:rPr>
            </w:pPr>
            <w:r>
              <w:rPr>
                <w:b/>
                <w:sz w:val="18"/>
                <w:szCs w:val="18"/>
                <w:lang w:val="sq-AL"/>
              </w:rPr>
              <w:t>TOTALI</w:t>
            </w:r>
          </w:p>
        </w:tc>
        <w:tc>
          <w:tcPr>
            <w:tcW w:w="548"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b/>
                <w:sz w:val="18"/>
                <w:szCs w:val="18"/>
                <w:lang w:val="sq-AL"/>
              </w:rPr>
            </w:pPr>
            <w:r>
              <w:rPr>
                <w:b/>
                <w:sz w:val="18"/>
                <w:szCs w:val="18"/>
                <w:lang w:val="sq-AL"/>
              </w:rPr>
              <w:t>461,812,108</w:t>
            </w:r>
          </w:p>
        </w:tc>
        <w:tc>
          <w:tcPr>
            <w:tcW w:w="825" w:type="pct"/>
            <w:tcBorders>
              <w:top w:val="single" w:sz="4" w:space="0" w:color="auto"/>
              <w:left w:val="single" w:sz="4" w:space="0" w:color="auto"/>
              <w:bottom w:val="single" w:sz="4" w:space="0" w:color="auto"/>
              <w:right w:val="single" w:sz="4" w:space="0" w:color="auto"/>
            </w:tcBorders>
            <w:vAlign w:val="center"/>
            <w:hideMark/>
          </w:tcPr>
          <w:p w:rsidR="00C53371" w:rsidRDefault="00C53371">
            <w:pPr>
              <w:pStyle w:val="Paragrafi"/>
              <w:ind w:firstLine="0"/>
              <w:jc w:val="right"/>
              <w:rPr>
                <w:b/>
                <w:sz w:val="18"/>
                <w:szCs w:val="18"/>
                <w:lang w:val="sq-AL"/>
              </w:rPr>
            </w:pPr>
            <w:r>
              <w:rPr>
                <w:b/>
                <w:sz w:val="18"/>
                <w:szCs w:val="18"/>
                <w:lang w:val="sq-AL"/>
              </w:rPr>
              <w:t>161,634,238</w:t>
            </w:r>
          </w:p>
        </w:tc>
        <w:tc>
          <w:tcPr>
            <w:tcW w:w="344" w:type="pct"/>
            <w:tcBorders>
              <w:top w:val="single" w:sz="4" w:space="0" w:color="auto"/>
              <w:left w:val="single" w:sz="4" w:space="0" w:color="auto"/>
              <w:bottom w:val="single" w:sz="4" w:space="0" w:color="auto"/>
              <w:right w:val="single" w:sz="4" w:space="0" w:color="auto"/>
            </w:tcBorders>
            <w:vAlign w:val="center"/>
          </w:tcPr>
          <w:p w:rsidR="00C53371" w:rsidRDefault="00C53371">
            <w:pPr>
              <w:pStyle w:val="Paragrafi"/>
              <w:ind w:firstLine="0"/>
              <w:jc w:val="right"/>
              <w:rPr>
                <w:b/>
                <w:sz w:val="18"/>
                <w:szCs w:val="18"/>
                <w:lang w:val="sq-AL"/>
              </w:rPr>
            </w:pPr>
          </w:p>
        </w:tc>
        <w:tc>
          <w:tcPr>
            <w:tcW w:w="800"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b/>
                <w:sz w:val="18"/>
                <w:szCs w:val="18"/>
                <w:lang w:val="sq-AL"/>
              </w:rPr>
            </w:pPr>
            <w:r>
              <w:rPr>
                <w:b/>
                <w:sz w:val="18"/>
                <w:szCs w:val="18"/>
                <w:lang w:val="sq-AL"/>
              </w:rPr>
              <w:t>138,543,632</w:t>
            </w:r>
          </w:p>
        </w:tc>
        <w:tc>
          <w:tcPr>
            <w:tcW w:w="784" w:type="pct"/>
            <w:tcBorders>
              <w:top w:val="single" w:sz="4" w:space="0" w:color="auto"/>
              <w:left w:val="single" w:sz="4" w:space="0" w:color="auto"/>
              <w:bottom w:val="single" w:sz="4" w:space="0" w:color="auto"/>
              <w:right w:val="single" w:sz="4" w:space="0" w:color="auto"/>
            </w:tcBorders>
            <w:noWrap/>
            <w:vAlign w:val="center"/>
            <w:hideMark/>
          </w:tcPr>
          <w:p w:rsidR="00C53371" w:rsidRDefault="00C53371">
            <w:pPr>
              <w:pStyle w:val="Paragrafi"/>
              <w:ind w:firstLine="0"/>
              <w:jc w:val="right"/>
              <w:rPr>
                <w:b/>
                <w:sz w:val="18"/>
                <w:szCs w:val="18"/>
                <w:lang w:val="sq-AL"/>
              </w:rPr>
            </w:pPr>
            <w:r>
              <w:rPr>
                <w:b/>
                <w:sz w:val="18"/>
                <w:szCs w:val="18"/>
                <w:lang w:val="sq-AL"/>
              </w:rPr>
              <w:t>69,271,816</w:t>
            </w:r>
          </w:p>
        </w:tc>
      </w:tr>
    </w:tbl>
    <w:p w:rsidR="00C53371" w:rsidRDefault="00C53371" w:rsidP="00C53371">
      <w:pPr>
        <w:pStyle w:val="Paragrafi"/>
        <w:rPr>
          <w:b/>
          <w:lang w:val="sq-AL"/>
        </w:rPr>
      </w:pPr>
    </w:p>
    <w:p w:rsidR="00C53371" w:rsidRDefault="00C53371" w:rsidP="00C53371">
      <w:pPr>
        <w:pStyle w:val="Paragrafi"/>
        <w:rPr>
          <w:lang w:val="sq-AL"/>
        </w:rPr>
      </w:pPr>
      <w:r>
        <w:rPr>
          <w:lang w:val="sq-AL"/>
        </w:rPr>
        <w:t>1. “Vlera e plotë e projektit” përfaqëson vlerën e plotë të zbatimit të punimeve sipas projektit (paraqitur nga aplikuesi sipas fazës/projektit që financohet). Diferenca midis vlerës së projektit me vlerën e kontratës (nëse ka një të tillë pas prokurimit publik dhe mbas nënshkrimit të saj), do t’i zbritet financimit me burim grantet “Arsim”, pjesë e buxhetit të Ministrisë së Arsimit, Sportit dhe Rinisë.</w:t>
      </w:r>
    </w:p>
    <w:p w:rsidR="00C53371" w:rsidRDefault="00C53371" w:rsidP="00C53371">
      <w:pPr>
        <w:pStyle w:val="Paragrafi"/>
        <w:rPr>
          <w:lang w:val="sq-AL"/>
        </w:rPr>
      </w:pPr>
      <w:r>
        <w:rPr>
          <w:lang w:val="sq-AL"/>
        </w:rPr>
        <w:t xml:space="preserve"> 2. “Vlera e financimit nga FZHR-ja për vitin 2018” është financimi që jepet për vitin 2018, me burim fondin për projekte të reja, të programit buxhetor “Arsimi i lartë”, të Ministrisë së Arsimit, Sportit dhe Rinisë, për vitin 2018.</w:t>
      </w:r>
    </w:p>
    <w:p w:rsidR="00C53371" w:rsidRDefault="00C53371" w:rsidP="00C53371">
      <w:pPr>
        <w:pStyle w:val="Paragrafi"/>
        <w:rPr>
          <w:lang w:val="sq-AL"/>
        </w:rPr>
      </w:pPr>
      <w:r>
        <w:rPr>
          <w:lang w:val="sq-AL"/>
        </w:rPr>
        <w:t xml:space="preserve">3. “Përqindja dhe vlera e plotë e bashkëfinancimit nga IAL-të”, është sipas pikës 3, të vendimit nr. 6, datë 10.4.2018, të Komitetit për Zhvillimin e Rajoneve. </w:t>
      </w:r>
    </w:p>
    <w:p w:rsidR="00C53371" w:rsidRDefault="00C53371" w:rsidP="00C53371">
      <w:pPr>
        <w:pStyle w:val="Paragrafi"/>
        <w:rPr>
          <w:lang w:val="sq-AL"/>
        </w:rPr>
      </w:pPr>
      <w:r>
        <w:rPr>
          <w:lang w:val="sq-AL"/>
        </w:rPr>
        <w:t>4. “Vlera e financimit nga IAL-të për vitin 2018” përfaqëson kontributin financiar të IAL-së, në “vlerën e plotë të projektit”, si bashkëfinancim i projektit që merret përsipër të paguhet nga buxheti i vetë aplikuesit/autoriteti kontraktor në vitin 2018.</w:t>
      </w:r>
    </w:p>
    <w:p w:rsidR="00C53371" w:rsidRDefault="00C53371" w:rsidP="00C53371">
      <w:pPr>
        <w:pStyle w:val="Paragrafi"/>
        <w:rPr>
          <w:lang w:val="sq-AL"/>
        </w:rPr>
      </w:pPr>
      <w:r>
        <w:rPr>
          <w:lang w:val="sq-AL"/>
        </w:rPr>
        <w:t>5. Ministria e Arsimit, Sportit dhe Rinisë, në rolin e sekretariatit teknik të grantit “Arsimi”, bën verifikimin e disponueshmërisë së “vlerës së financimit nga IAL-të për vitin 2018”, për financimin e projektit, si dhe parashikimin e kësaj vlere nga IAL-ja, përpara çeljes së fondit që financohet nga FZHR-ja, në favor të autoritetit kontraktues.</w:t>
      </w:r>
    </w:p>
    <w:p w:rsidR="00C53371" w:rsidRDefault="00C53371" w:rsidP="00C53371">
      <w:pPr>
        <w:pStyle w:val="Paragrafi"/>
        <w:rPr>
          <w:lang w:val="sq-AL"/>
        </w:rPr>
      </w:pPr>
      <w:r>
        <w:rPr>
          <w:lang w:val="sq-AL"/>
        </w:rPr>
        <w:t>6. Likuidimi financiar për financimin nga FZHR-ja të vlerës së projektit (ose për vlerën e kontratës pas prokurimit publik), në vitet në vazhdim, do të kryhet nga Ministria e Arsimit Sportit dhe Rinisë, duke u bazuar edhe në ecurinë e zbatimit dhe të realizimit të projekteve, programuar në buxhet, me shtrirje në 2 vite (2018–2019).</w:t>
      </w:r>
    </w:p>
    <w:p w:rsidR="00C53371" w:rsidRDefault="00C53371" w:rsidP="00C53371">
      <w:pPr>
        <w:pStyle w:val="Paragrafi"/>
        <w:rPr>
          <w:lang w:val="sq-AL"/>
        </w:rPr>
      </w:pPr>
      <w:r>
        <w:rPr>
          <w:lang w:val="sq-AL"/>
        </w:rPr>
        <w:t>7. Për projektet e financuara më sipër, ku do të ndërhyhet në zona/objekte me rëndësi për trashëgiminë kulturore, autoritetet kontraktuese do të zbatojnë projektet në miratim/bashkëpunim me Ministrinë e Kulturës, Institutin e Monumenteve të Kulturës, në përputhje me ligjin nr. 9048, datë 7.4.2003, “Për trashëgiminë kulturore”, dhe akteve ligjore dhe nënligjore në fuqi.</w:t>
      </w:r>
    </w:p>
    <w:p w:rsidR="00490EEA" w:rsidRDefault="00490EEA"/>
    <w:sectPr w:rsidR="00490EEA" w:rsidSect="00C533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986"/>
    <w:rsid w:val="001D3ACA"/>
    <w:rsid w:val="00490EEA"/>
    <w:rsid w:val="009A3986"/>
    <w:rsid w:val="00C53371"/>
    <w:rsid w:val="00EA4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nhideWhenUsed="0" w:qFormat="1"/>
    <w:lsdException w:name="Default Paragraph Font" w:uiPriority="1"/>
    <w:lsdException w:name="Body Text" w:uiPriority="99"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37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C53371"/>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C53371"/>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C53371"/>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C53371"/>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53371"/>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53371"/>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53371"/>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53371"/>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5337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C5337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C5337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C5337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C5337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C5337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C5337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C5337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C533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53371"/>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C53371"/>
    <w:rPr>
      <w:color w:val="0000FF"/>
      <w:u w:val="single"/>
    </w:rPr>
  </w:style>
  <w:style w:type="character" w:styleId="FollowedHyperlink">
    <w:name w:val="FollowedHyperlink"/>
    <w:uiPriority w:val="99"/>
    <w:semiHidden/>
    <w:unhideWhenUsed/>
    <w:rsid w:val="00C53371"/>
    <w:rPr>
      <w:color w:val="800080"/>
      <w:u w:val="single"/>
    </w:rPr>
  </w:style>
  <w:style w:type="paragraph" w:styleId="HTMLAddress">
    <w:name w:val="HTML Address"/>
    <w:basedOn w:val="Normal"/>
    <w:link w:val="HTMLAddressChar"/>
    <w:semiHidden/>
    <w:unhideWhenUsed/>
    <w:rsid w:val="00C5337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53371"/>
    <w:rPr>
      <w:rFonts w:ascii="Tahoma" w:eastAsia="Times New Roman" w:hAnsi="Tahoma" w:cs="Times New Roman"/>
      <w:i/>
      <w:iCs/>
      <w:lang w:val="de-AT" w:eastAsia="de-DE"/>
    </w:rPr>
  </w:style>
  <w:style w:type="character" w:styleId="HTMLCode">
    <w:name w:val="HTML Code"/>
    <w:semiHidden/>
    <w:unhideWhenUsed/>
    <w:rsid w:val="00C5337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C53371"/>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C5337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C53371"/>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C53371"/>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C53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53371"/>
    <w:rPr>
      <w:rFonts w:ascii="Courier New" w:eastAsia="Times New Roman" w:hAnsi="Courier New" w:cs="Times New Roman"/>
      <w:sz w:val="20"/>
      <w:lang w:val="de-AT" w:eastAsia="de-DE"/>
    </w:rPr>
  </w:style>
  <w:style w:type="character" w:styleId="HTMLSample">
    <w:name w:val="HTML Sample"/>
    <w:semiHidden/>
    <w:unhideWhenUsed/>
    <w:rsid w:val="00C53371"/>
    <w:rPr>
      <w:rFonts w:ascii="Courier New" w:eastAsia="Times New Roman" w:hAnsi="Courier New" w:cs="Courier New" w:hint="default"/>
    </w:rPr>
  </w:style>
  <w:style w:type="character" w:styleId="HTMLTypewriter">
    <w:name w:val="HTML Typewriter"/>
    <w:semiHidden/>
    <w:unhideWhenUsed/>
    <w:rsid w:val="00C5337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C53371"/>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C53371"/>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C53371"/>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C53371"/>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C5337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C5337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C53371"/>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C53371"/>
    <w:rPr>
      <w:rFonts w:ascii="Calibri" w:eastAsia="MS Mincho" w:hAnsi="Calibri" w:cs="Times New Roman" w:hint="default"/>
      <w:sz w:val="20"/>
      <w:szCs w:val="20"/>
      <w:lang w:val="sq-AL"/>
    </w:rPr>
  </w:style>
  <w:style w:type="character" w:customStyle="1" w:styleId="HeaderChar">
    <w:name w:val="Header Char"/>
    <w:basedOn w:val="DefaultParagraphFont"/>
    <w:link w:val="Header"/>
    <w:semiHidden/>
    <w:locked/>
    <w:rsid w:val="00C53371"/>
    <w:rPr>
      <w:rFonts w:ascii="Calibri" w:eastAsia="Calibri" w:hAnsi="Calibri" w:cs="Times New Roman"/>
    </w:rPr>
  </w:style>
  <w:style w:type="character" w:customStyle="1" w:styleId="FooterChar">
    <w:name w:val="Footer Char"/>
    <w:basedOn w:val="DefaultParagraphFont"/>
    <w:link w:val="Footer"/>
    <w:uiPriority w:val="99"/>
    <w:semiHidden/>
    <w:locked/>
    <w:rsid w:val="00C53371"/>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C53371"/>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C53371"/>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C5337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C53371"/>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C5337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C5337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C53371"/>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C5337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C53371"/>
    <w:rPr>
      <w:rFonts w:ascii="Calibri" w:eastAsia="Calibri" w:hAnsi="Calibri" w:cs="Times New Roman"/>
    </w:rPr>
  </w:style>
  <w:style w:type="character" w:customStyle="1" w:styleId="MessageHeaderChar">
    <w:name w:val="Message Header Char"/>
    <w:basedOn w:val="DefaultParagraphFont"/>
    <w:link w:val="MessageHeader"/>
    <w:semiHidden/>
    <w:locked/>
    <w:rsid w:val="00C5337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C5337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C5337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C53371"/>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C53371"/>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C53371"/>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C5337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C53371"/>
    <w:pPr>
      <w:spacing w:after="120"/>
      <w:ind w:left="360"/>
    </w:pPr>
  </w:style>
  <w:style w:type="character" w:customStyle="1" w:styleId="BodyTextIndentChar1">
    <w:name w:val="Body Text Indent Char1"/>
    <w:basedOn w:val="DefaultParagraphFont"/>
    <w:uiPriority w:val="99"/>
    <w:semiHidden/>
    <w:rsid w:val="00C53371"/>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C5337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C53371"/>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C53371"/>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C5337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C5337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C5337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C53371"/>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C5337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C53371"/>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C53371"/>
    <w:rPr>
      <w:rFonts w:ascii="Tahoma" w:eastAsia="Calibri" w:hAnsi="Tahoma" w:cs="Tahoma"/>
      <w:sz w:val="16"/>
      <w:szCs w:val="16"/>
    </w:rPr>
  </w:style>
  <w:style w:type="character" w:customStyle="1" w:styleId="NoSpacingChar">
    <w:name w:val="No Spacing Char"/>
    <w:basedOn w:val="DefaultParagraphFont"/>
    <w:link w:val="NoSpacing"/>
    <w:uiPriority w:val="1"/>
    <w:locked/>
    <w:rsid w:val="00C5337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C53371"/>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C53371"/>
    <w:pPr>
      <w:ind w:left="720" w:firstLine="0"/>
      <w:contextualSpacing/>
      <w:jc w:val="left"/>
    </w:pPr>
    <w:rPr>
      <w:rFonts w:eastAsia="Times New Roman"/>
    </w:rPr>
  </w:style>
  <w:style w:type="character" w:customStyle="1" w:styleId="AktiChar">
    <w:name w:val="Akti Char"/>
    <w:basedOn w:val="DefaultParagraphFont"/>
    <w:link w:val="Akti"/>
    <w:locked/>
    <w:rsid w:val="00C53371"/>
    <w:rPr>
      <w:rFonts w:ascii="Garamond" w:eastAsia="MS Mincho" w:hAnsi="Garamond" w:cs="CG Times"/>
      <w:b/>
      <w:bCs/>
      <w:caps/>
      <w:color w:val="000000"/>
      <w:sz w:val="24"/>
      <w:lang w:val="en-GB"/>
    </w:rPr>
  </w:style>
  <w:style w:type="paragraph" w:customStyle="1" w:styleId="Akti">
    <w:name w:val="Akti"/>
    <w:link w:val="AktiChar"/>
    <w:qFormat/>
    <w:rsid w:val="00C5337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C53371"/>
    <w:rPr>
      <w:rFonts w:ascii="Garamond" w:eastAsia="MS Mincho" w:hAnsi="Garamond" w:cs="CG Times"/>
      <w:b/>
      <w:bCs/>
      <w:sz w:val="24"/>
      <w:lang w:val="en-GB"/>
    </w:rPr>
  </w:style>
  <w:style w:type="paragraph" w:customStyle="1" w:styleId="NumriData">
    <w:name w:val="Numri_Data"/>
    <w:next w:val="Normal"/>
    <w:link w:val="NumriDataChar"/>
    <w:qFormat/>
    <w:rsid w:val="00C5337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C53371"/>
    <w:rPr>
      <w:rFonts w:ascii="Garamond" w:eastAsia="MS Mincho" w:hAnsi="Garamond" w:cs="CG Times"/>
      <w:sz w:val="24"/>
    </w:rPr>
  </w:style>
  <w:style w:type="paragraph" w:customStyle="1" w:styleId="Paragrafi">
    <w:name w:val="Paragrafi"/>
    <w:link w:val="ParagrafiChar"/>
    <w:qFormat/>
    <w:rsid w:val="00C5337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C53371"/>
    <w:rPr>
      <w:rFonts w:ascii="Garamond" w:eastAsia="MS Mincho" w:hAnsi="Garamond" w:cs="CG Times"/>
      <w:b/>
      <w:bCs/>
      <w:caps/>
      <w:sz w:val="24"/>
      <w:lang w:val="en-GB"/>
    </w:rPr>
  </w:style>
  <w:style w:type="paragraph" w:customStyle="1" w:styleId="Titulli">
    <w:name w:val="Titulli"/>
    <w:next w:val="Normal"/>
    <w:link w:val="TitulliChar"/>
    <w:qFormat/>
    <w:rsid w:val="00C5337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C53371"/>
    <w:rPr>
      <w:rFonts w:ascii="Garamond" w:eastAsia="MS Mincho" w:hAnsi="Garamond" w:cs="CG Times"/>
      <w:sz w:val="24"/>
      <w:lang w:val="en-GB"/>
    </w:rPr>
  </w:style>
  <w:style w:type="paragraph" w:customStyle="1" w:styleId="NeniNr">
    <w:name w:val="Neni_Nr"/>
    <w:next w:val="Normal"/>
    <w:link w:val="NeniNrChar"/>
    <w:qFormat/>
    <w:rsid w:val="00C5337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C5337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C53371"/>
    <w:rPr>
      <w:rFonts w:ascii="Garamond" w:eastAsia="MS Mincho" w:hAnsi="Garamond" w:cs="CG Times"/>
      <w:caps/>
      <w:sz w:val="24"/>
      <w:lang w:val="en-GB"/>
    </w:rPr>
  </w:style>
  <w:style w:type="paragraph" w:customStyle="1" w:styleId="Autoriteti">
    <w:name w:val="Autoriteti"/>
    <w:next w:val="Normal"/>
    <w:link w:val="AutoritetiChar"/>
    <w:qFormat/>
    <w:rsid w:val="00C5337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C5337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C5337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C53371"/>
    <w:pPr>
      <w:ind w:firstLine="0"/>
      <w:jc w:val="center"/>
    </w:pPr>
    <w:rPr>
      <w:caps/>
      <w:szCs w:val="24"/>
    </w:rPr>
  </w:style>
  <w:style w:type="paragraph" w:customStyle="1" w:styleId="Vendosi">
    <w:name w:val="Vendosi"/>
    <w:basedOn w:val="Titull-Titull"/>
    <w:uiPriority w:val="99"/>
    <w:qFormat/>
    <w:rsid w:val="00C53371"/>
  </w:style>
  <w:style w:type="paragraph" w:customStyle="1" w:styleId="Hapesira7">
    <w:name w:val="Hapesira 7"/>
    <w:basedOn w:val="Paragrafi"/>
    <w:uiPriority w:val="99"/>
    <w:qFormat/>
    <w:rsid w:val="00C53371"/>
    <w:rPr>
      <w:sz w:val="14"/>
      <w:szCs w:val="24"/>
    </w:rPr>
  </w:style>
  <w:style w:type="character" w:customStyle="1" w:styleId="Style1Char">
    <w:name w:val="Style1 Char"/>
    <w:link w:val="Style1"/>
    <w:locked/>
    <w:rsid w:val="00C53371"/>
    <w:rPr>
      <w:rFonts w:ascii="CG Times" w:eastAsia="MS Mincho" w:hAnsi="CG Times" w:cs="CG Times"/>
      <w:b/>
      <w:bCs/>
      <w:caps/>
      <w:color w:val="000000"/>
      <w:sz w:val="21"/>
      <w:lang w:val="en-GB"/>
    </w:rPr>
  </w:style>
  <w:style w:type="paragraph" w:customStyle="1" w:styleId="Style1">
    <w:name w:val="Style1"/>
    <w:basedOn w:val="Akti"/>
    <w:link w:val="Style1Char"/>
    <w:qFormat/>
    <w:rsid w:val="00C53371"/>
    <w:rPr>
      <w:rFonts w:ascii="CG Times" w:hAnsi="CG Times"/>
      <w:sz w:val="21"/>
    </w:rPr>
  </w:style>
  <w:style w:type="paragraph" w:customStyle="1" w:styleId="ADDRESS">
    <w:name w:val="ADDRESS"/>
    <w:basedOn w:val="Normal"/>
    <w:uiPriority w:val="99"/>
    <w:qFormat/>
    <w:rsid w:val="00C53371"/>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C53371"/>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C5337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C5337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C5337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C5337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C5337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C5337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C5337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C5337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C5337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C5337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C5337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C5337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C53371"/>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C5337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C5337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C5337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C5337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C5337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C5337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C5337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C5337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C5337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C53371"/>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C53371"/>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C5337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C5337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C5337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C5337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C5337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C5337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C5337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C5337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C53371"/>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C53371"/>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C5337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C5337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C5337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C5337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C5337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C5337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C5337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C5337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C53371"/>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C5337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C5337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C5337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C5337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C5337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C5337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C5337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C5337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C5337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C5337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C5337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C5337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C5337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C53371"/>
    <w:rPr>
      <w:rFonts w:ascii="Times New Roman" w:eastAsia="Calibri" w:hAnsi="Times New Roman" w:cs="Times New Roman"/>
      <w:color w:val="000000"/>
      <w:sz w:val="24"/>
      <w:szCs w:val="24"/>
    </w:rPr>
  </w:style>
  <w:style w:type="paragraph" w:customStyle="1" w:styleId="Default">
    <w:name w:val="Default"/>
    <w:link w:val="DefaultChar"/>
    <w:qFormat/>
    <w:rsid w:val="00C533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C53371"/>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53371"/>
    <w:rPr>
      <w:sz w:val="24"/>
      <w:lang w:val="en-GB" w:eastAsia="fr-FR"/>
    </w:rPr>
  </w:style>
  <w:style w:type="paragraph" w:customStyle="1" w:styleId="JuPara">
    <w:name w:val="Ju_Para"/>
    <w:aliases w:val="Left,First line:  0 cm,ECHR_Para,Para"/>
    <w:basedOn w:val="Normal"/>
    <w:link w:val="JuParaCar"/>
    <w:qFormat/>
    <w:rsid w:val="00C5337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C53371"/>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C53371"/>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C53371"/>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C5337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C5337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C5337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C53371"/>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C5337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C5337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C5337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C5337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C5337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C53371"/>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C5337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C53371"/>
    <w:rPr>
      <w:b w:val="0"/>
    </w:rPr>
  </w:style>
  <w:style w:type="paragraph" w:customStyle="1" w:styleId="StyleStyle1Bold">
    <w:name w:val="Style Style1 + Bold"/>
    <w:basedOn w:val="Style1"/>
    <w:uiPriority w:val="99"/>
    <w:qFormat/>
    <w:rsid w:val="00C5337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C53371"/>
    <w:rPr>
      <w:rFonts w:ascii="EUAlbertina" w:hAnsi="EUAlbertina"/>
      <w:color w:val="auto"/>
    </w:rPr>
  </w:style>
  <w:style w:type="paragraph" w:customStyle="1" w:styleId="CM4">
    <w:name w:val="CM4"/>
    <w:basedOn w:val="Normal"/>
    <w:next w:val="Normal"/>
    <w:uiPriority w:val="99"/>
    <w:qFormat/>
    <w:rsid w:val="00C5337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C5337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C5337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C53371"/>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C5337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C5337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C53371"/>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C5337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C5337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C53371"/>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C5337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C53371"/>
  </w:style>
  <w:style w:type="paragraph" w:customStyle="1" w:styleId="Point0">
    <w:name w:val="Point 0"/>
    <w:basedOn w:val="Normal"/>
    <w:uiPriority w:val="99"/>
    <w:qFormat/>
    <w:rsid w:val="00C53371"/>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C53371"/>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C53371"/>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C53371"/>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C53371"/>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C53371"/>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C53371"/>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C5337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C53371"/>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C5337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C53371"/>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C53371"/>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C5337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C53371"/>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C53371"/>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C53371"/>
    <w:rPr>
      <w:rFonts w:ascii="CG Times" w:eastAsia="Times New Roman" w:hAnsi="CG Times" w:cs="Times New Roman"/>
      <w:b/>
      <w:szCs w:val="24"/>
    </w:rPr>
  </w:style>
  <w:style w:type="paragraph" w:customStyle="1" w:styleId="ParagrafiCharCharChar">
    <w:name w:val="Paragrafi Char Char Char"/>
    <w:link w:val="ParagrafiCharCharCharChar"/>
    <w:qFormat/>
    <w:rsid w:val="00C5337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C53371"/>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C53371"/>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C5337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C5337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C53371"/>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C5337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C53371"/>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C5337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C53371"/>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C53371"/>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C5337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C53371"/>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C5337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C53371"/>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C5337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C5337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C5337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C53371"/>
    <w:pPr>
      <w:tabs>
        <w:tab w:val="left" w:pos="6575"/>
      </w:tabs>
    </w:pPr>
    <w:rPr>
      <w:spacing w:val="-4"/>
    </w:rPr>
  </w:style>
  <w:style w:type="paragraph" w:customStyle="1" w:styleId="Cover1">
    <w:name w:val="Cover1"/>
    <w:basedOn w:val="Normal"/>
    <w:next w:val="Normal"/>
    <w:uiPriority w:val="99"/>
    <w:qFormat/>
    <w:rsid w:val="00C5337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C53371"/>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C5337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C5337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C53371"/>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C5337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C53371"/>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C5337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C5337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C5337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C5337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C5337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C5337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C5337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5337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C53371"/>
    <w:rPr>
      <w:vertAlign w:val="superscript"/>
    </w:rPr>
  </w:style>
  <w:style w:type="paragraph" w:customStyle="1" w:styleId="Char2">
    <w:name w:val="Char2"/>
    <w:basedOn w:val="Normal"/>
    <w:link w:val="FootnoteReference"/>
    <w:uiPriority w:val="99"/>
    <w:qFormat/>
    <w:rsid w:val="00C5337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C53371"/>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C53371"/>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C53371"/>
    <w:rPr>
      <w:sz w:val="24"/>
    </w:rPr>
  </w:style>
  <w:style w:type="paragraph" w:customStyle="1" w:styleId="xl160">
    <w:name w:val="xl160"/>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C5337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C5337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C5337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C5337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C5337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C5337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C5337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C5337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C5337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C5337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C5337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C5337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C5337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C5337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C5337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C5337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C53371"/>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C53371"/>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C5337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C53371"/>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C53371"/>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C53371"/>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C53371"/>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C53371"/>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C53371"/>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C53371"/>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C53371"/>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C53371"/>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C53371"/>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C53371"/>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C53371"/>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C5337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C5337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C53371"/>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C53371"/>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C53371"/>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C53371"/>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C5337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C5337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C5337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C5337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C5337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C5337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C5337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C5337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C5337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C5337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C5337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C5337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C5337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C5337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C5337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C5337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C5337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C5337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C5337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C5337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C5337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C5337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C53371"/>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C53371"/>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C5337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C53371"/>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C53371"/>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C53371"/>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C5337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C5337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C5337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C53371"/>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C5337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C5337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C53371"/>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C53371"/>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C5337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C5337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C5337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C5337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C5337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C5337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C5337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C5337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C5337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C5337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C5337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C5337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C53371"/>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C5337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C5337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C5337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C5337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C5337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C5337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C5337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C5337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C5337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C5337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C5337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C5337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C5337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C5337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C5337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C53371"/>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C53371"/>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C5337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C53371"/>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C5337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C53371"/>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C53371"/>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C5337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C53371"/>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C53371"/>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C5337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C5337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C5337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C5337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C53371"/>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C5337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C53371"/>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C5337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C53371"/>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C5337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C53371"/>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C5337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C53371"/>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C5337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C53371"/>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C5337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C53371"/>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C5337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C5337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C5337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C5337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C5337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C53371"/>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C53371"/>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C53371"/>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C53371"/>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C53371"/>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C53371"/>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C53371"/>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C53371"/>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C53371"/>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C5337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C5337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C5337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C5337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C5337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C5337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C53371"/>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C5337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C5337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C53371"/>
    <w:pPr>
      <w:spacing w:before="0"/>
    </w:pPr>
  </w:style>
  <w:style w:type="paragraph" w:customStyle="1" w:styleId="Definition1a">
    <w:name w:val="Definition 1a"/>
    <w:basedOn w:val="Definition"/>
    <w:next w:val="Definition1b"/>
    <w:uiPriority w:val="99"/>
    <w:qFormat/>
    <w:rsid w:val="00C53371"/>
    <w:pPr>
      <w:keepNext/>
    </w:pPr>
  </w:style>
  <w:style w:type="character" w:customStyle="1" w:styleId="Paragraph1Char">
    <w:name w:val="Paragraph (1) Char"/>
    <w:link w:val="Paragraph1"/>
    <w:locked/>
    <w:rsid w:val="00C5337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C5337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C5337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C5337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C53371"/>
    <w:pPr>
      <w:tabs>
        <w:tab w:val="clear" w:pos="2835"/>
      </w:tabs>
      <w:ind w:firstLine="0"/>
    </w:pPr>
  </w:style>
  <w:style w:type="paragraph" w:customStyle="1" w:styleId="Definition3">
    <w:name w:val="Definition 3"/>
    <w:basedOn w:val="Definition2"/>
    <w:uiPriority w:val="99"/>
    <w:qFormat/>
    <w:rsid w:val="00C53371"/>
    <w:pPr>
      <w:tabs>
        <w:tab w:val="clear" w:pos="3402"/>
      </w:tabs>
      <w:ind w:left="3402"/>
    </w:pPr>
  </w:style>
  <w:style w:type="paragraph" w:customStyle="1" w:styleId="Definition4">
    <w:name w:val="Definition 4"/>
    <w:basedOn w:val="Definition3"/>
    <w:uiPriority w:val="99"/>
    <w:qFormat/>
    <w:rsid w:val="00C53371"/>
    <w:pPr>
      <w:tabs>
        <w:tab w:val="clear" w:pos="3969"/>
      </w:tabs>
      <w:ind w:left="3969"/>
    </w:pPr>
  </w:style>
  <w:style w:type="paragraph" w:customStyle="1" w:styleId="Paragraphi">
    <w:name w:val="Paragraph (i)"/>
    <w:basedOn w:val="Normal"/>
    <w:uiPriority w:val="99"/>
    <w:qFormat/>
    <w:rsid w:val="00C5337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C53371"/>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C53371"/>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C5337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C5337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C53371"/>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C5337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C53371"/>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C5337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C533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C53371"/>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C53371"/>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C53371"/>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C53371"/>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C53371"/>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C533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C53371"/>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C5337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C5337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C5337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C5337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C5337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C5337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C5337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C5337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C5337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C5337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C5337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C5337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C5337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C5337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C5337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C5337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C5337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C5337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C53371"/>
    <w:pPr>
      <w:ind w:left="720" w:firstLine="0"/>
      <w:contextualSpacing/>
    </w:pPr>
  </w:style>
  <w:style w:type="paragraph" w:customStyle="1" w:styleId="ReturnAddress">
    <w:name w:val="Return Address"/>
    <w:basedOn w:val="Normal"/>
    <w:uiPriority w:val="99"/>
    <w:qFormat/>
    <w:rsid w:val="00C5337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C5337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C5337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C5337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5337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C5337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C53371"/>
  </w:style>
  <w:style w:type="paragraph" w:customStyle="1" w:styleId="CharCharCharCharCharCharCharCharCharCharChar1">
    <w:name w:val="Char Char Char Char Char Char Char Char Char Char Char1"/>
    <w:basedOn w:val="Normal"/>
    <w:uiPriority w:val="99"/>
    <w:qFormat/>
    <w:rsid w:val="00C5337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C53371"/>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C53371"/>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C5337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C5337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C5337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C53371"/>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C5337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C5337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C53371"/>
    <w:pPr>
      <w:ind w:left="720" w:firstLine="0"/>
      <w:contextualSpacing/>
      <w:jc w:val="left"/>
    </w:pPr>
    <w:rPr>
      <w:rFonts w:eastAsia="MS Mincho"/>
    </w:rPr>
  </w:style>
  <w:style w:type="paragraph" w:customStyle="1" w:styleId="Style54">
    <w:name w:val="Style54"/>
    <w:basedOn w:val="Normal"/>
    <w:uiPriority w:val="99"/>
    <w:qFormat/>
    <w:rsid w:val="00C5337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C5337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C5337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C53371"/>
    <w:pPr>
      <w:ind w:firstLine="0"/>
    </w:pPr>
    <w:rPr>
      <w:u w:val="single"/>
    </w:rPr>
  </w:style>
  <w:style w:type="paragraph" w:customStyle="1" w:styleId="Indenta">
    <w:name w:val="Indent (a)"/>
    <w:basedOn w:val="Normal"/>
    <w:uiPriority w:val="99"/>
    <w:qFormat/>
    <w:rsid w:val="00C53371"/>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C53371"/>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C53371"/>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C53371"/>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C53371"/>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C53371"/>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C53371"/>
    <w:pPr>
      <w:numPr>
        <w:numId w:val="14"/>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BalloonText0">
    <w:name w:val="&quot;&quot;&quot;&quot;Balloon Text&quot;&quot;&quot;&quot;"/>
    <w:uiPriority w:val="99"/>
    <w:qFormat/>
    <w:rsid w:val="00C53371"/>
    <w:pPr>
      <w:spacing w:after="0" w:line="240" w:lineRule="auto"/>
    </w:pPr>
    <w:rPr>
      <w:rFonts w:ascii="Segoe UI" w:eastAsia="Times New Roman" w:hAnsi="Segoe UI" w:cs="Times New Roman"/>
      <w:sz w:val="18"/>
      <w:szCs w:val="18"/>
    </w:rPr>
  </w:style>
  <w:style w:type="character" w:styleId="CommentReference">
    <w:name w:val="annotation reference"/>
    <w:uiPriority w:val="99"/>
    <w:semiHidden/>
    <w:unhideWhenUsed/>
    <w:rsid w:val="00C53371"/>
    <w:rPr>
      <w:sz w:val="16"/>
      <w:szCs w:val="16"/>
    </w:rPr>
  </w:style>
  <w:style w:type="character" w:styleId="LineNumber">
    <w:name w:val="line number"/>
    <w:semiHidden/>
    <w:unhideWhenUsed/>
    <w:rsid w:val="00C53371"/>
    <w:rPr>
      <w:rFonts w:ascii="Tahoma" w:hAnsi="Tahoma" w:cs="Tahoma" w:hint="default"/>
      <w:sz w:val="22"/>
    </w:rPr>
  </w:style>
  <w:style w:type="character" w:styleId="EndnoteReference">
    <w:name w:val="endnote reference"/>
    <w:semiHidden/>
    <w:unhideWhenUsed/>
    <w:rsid w:val="00C53371"/>
    <w:rPr>
      <w:vertAlign w:val="superscript"/>
    </w:rPr>
  </w:style>
  <w:style w:type="character" w:styleId="PlaceholderText">
    <w:name w:val="Placeholder Text"/>
    <w:uiPriority w:val="99"/>
    <w:semiHidden/>
    <w:rsid w:val="00C53371"/>
    <w:rPr>
      <w:rFonts w:ascii="Times New Roman" w:hAnsi="Times New Roman" w:cs="Times New Roman" w:hint="default"/>
      <w:color w:val="808080"/>
    </w:rPr>
  </w:style>
  <w:style w:type="character" w:styleId="SubtleEmphasis">
    <w:name w:val="Subtle Emphasis"/>
    <w:uiPriority w:val="19"/>
    <w:qFormat/>
    <w:rsid w:val="00C53371"/>
    <w:rPr>
      <w:i/>
      <w:iCs/>
      <w:color w:val="404040"/>
    </w:rPr>
  </w:style>
  <w:style w:type="character" w:styleId="IntenseEmphasis">
    <w:name w:val="Intense Emphasis"/>
    <w:uiPriority w:val="21"/>
    <w:qFormat/>
    <w:rsid w:val="00C53371"/>
    <w:rPr>
      <w:b/>
      <w:bCs/>
      <w:i/>
      <w:iCs/>
      <w:color w:val="4F81BD"/>
      <w:sz w:val="24"/>
    </w:rPr>
  </w:style>
  <w:style w:type="character" w:styleId="IntenseReference">
    <w:name w:val="Intense Reference"/>
    <w:basedOn w:val="DefaultParagraphFont"/>
    <w:uiPriority w:val="32"/>
    <w:qFormat/>
    <w:rsid w:val="00C53371"/>
    <w:rPr>
      <w:b/>
      <w:bCs/>
      <w:smallCaps/>
      <w:color w:val="5B9BD5" w:themeColor="accent1"/>
      <w:spacing w:val="5"/>
    </w:rPr>
  </w:style>
  <w:style w:type="character" w:styleId="BookTitle">
    <w:name w:val="Book Title"/>
    <w:uiPriority w:val="33"/>
    <w:qFormat/>
    <w:rsid w:val="00C53371"/>
    <w:rPr>
      <w:b/>
      <w:bCs/>
      <w:smallCaps/>
      <w:spacing w:val="5"/>
    </w:rPr>
  </w:style>
  <w:style w:type="character" w:customStyle="1" w:styleId="Heading9Char1">
    <w:name w:val="Heading 9 Char1"/>
    <w:basedOn w:val="DefaultParagraphFont"/>
    <w:semiHidden/>
    <w:rsid w:val="00C5337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C5337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C5337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C53371"/>
    <w:rPr>
      <w:rFonts w:ascii="Segoe UI" w:eastAsia="Calibri" w:hAnsi="Segoe UI" w:cs="Segoe UI"/>
      <w:sz w:val="18"/>
      <w:szCs w:val="18"/>
    </w:rPr>
  </w:style>
  <w:style w:type="paragraph" w:styleId="Header">
    <w:name w:val="header"/>
    <w:basedOn w:val="Normal"/>
    <w:link w:val="HeaderChar"/>
    <w:semiHidden/>
    <w:unhideWhenUsed/>
    <w:rsid w:val="00C53371"/>
    <w:pPr>
      <w:tabs>
        <w:tab w:val="center" w:pos="4680"/>
        <w:tab w:val="right" w:pos="9360"/>
      </w:tabs>
      <w:spacing w:after="0" w:line="240" w:lineRule="auto"/>
    </w:pPr>
  </w:style>
  <w:style w:type="character" w:customStyle="1" w:styleId="HeaderChar1">
    <w:name w:val="Header Char1"/>
    <w:basedOn w:val="DefaultParagraphFont"/>
    <w:uiPriority w:val="99"/>
    <w:semiHidden/>
    <w:rsid w:val="00C53371"/>
    <w:rPr>
      <w:rFonts w:ascii="Calibri" w:eastAsia="Calibri" w:hAnsi="Calibri" w:cs="Times New Roman"/>
    </w:rPr>
  </w:style>
  <w:style w:type="paragraph" w:styleId="Footer">
    <w:name w:val="footer"/>
    <w:basedOn w:val="Normal"/>
    <w:link w:val="FooterChar"/>
    <w:uiPriority w:val="99"/>
    <w:semiHidden/>
    <w:unhideWhenUsed/>
    <w:rsid w:val="00C53371"/>
    <w:pPr>
      <w:tabs>
        <w:tab w:val="center" w:pos="4680"/>
        <w:tab w:val="right" w:pos="9360"/>
      </w:tabs>
      <w:spacing w:after="0" w:line="240" w:lineRule="auto"/>
    </w:pPr>
  </w:style>
  <w:style w:type="character" w:customStyle="1" w:styleId="FooterChar1">
    <w:name w:val="Footer Char1"/>
    <w:basedOn w:val="DefaultParagraphFont"/>
    <w:uiPriority w:val="99"/>
    <w:semiHidden/>
    <w:rsid w:val="00C53371"/>
    <w:rPr>
      <w:rFonts w:ascii="Calibri" w:eastAsia="Calibri" w:hAnsi="Calibri" w:cs="Times New Roman"/>
    </w:rPr>
  </w:style>
  <w:style w:type="paragraph" w:styleId="Subtitle">
    <w:name w:val="Subtitle"/>
    <w:basedOn w:val="Normal"/>
    <w:next w:val="Normal"/>
    <w:link w:val="SubtitleChar"/>
    <w:qFormat/>
    <w:rsid w:val="00C53371"/>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C53371"/>
    <w:rPr>
      <w:rFonts w:eastAsiaTheme="minorEastAsia"/>
      <w:color w:val="5A5A5A" w:themeColor="text1" w:themeTint="A5"/>
      <w:spacing w:val="15"/>
    </w:rPr>
  </w:style>
  <w:style w:type="character" w:customStyle="1" w:styleId="apple-converted-space">
    <w:name w:val="apple-converted-space"/>
    <w:rsid w:val="00C53371"/>
  </w:style>
  <w:style w:type="paragraph" w:styleId="BodyText3">
    <w:name w:val="Body Text 3"/>
    <w:basedOn w:val="Normal"/>
    <w:link w:val="BodyText3Char"/>
    <w:uiPriority w:val="99"/>
    <w:semiHidden/>
    <w:unhideWhenUsed/>
    <w:rsid w:val="00C53371"/>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C53371"/>
    <w:rPr>
      <w:rFonts w:ascii="Calibri" w:eastAsia="Calibri" w:hAnsi="Calibri" w:cs="Times New Roman"/>
      <w:sz w:val="16"/>
      <w:szCs w:val="16"/>
    </w:rPr>
  </w:style>
  <w:style w:type="character" w:customStyle="1" w:styleId="sb8d990e2">
    <w:name w:val="sb8d990e2"/>
    <w:basedOn w:val="DefaultParagraphFont"/>
    <w:rsid w:val="00C53371"/>
  </w:style>
  <w:style w:type="character" w:customStyle="1" w:styleId="normal--char">
    <w:name w:val="normal--char"/>
    <w:basedOn w:val="DefaultParagraphFont"/>
    <w:rsid w:val="00C53371"/>
  </w:style>
  <w:style w:type="character" w:customStyle="1" w:styleId="s7d2086b4">
    <w:name w:val="s7d2086b4"/>
    <w:basedOn w:val="DefaultParagraphFont"/>
    <w:uiPriority w:val="99"/>
    <w:rsid w:val="00C53371"/>
  </w:style>
  <w:style w:type="character" w:customStyle="1" w:styleId="hps">
    <w:name w:val="hps"/>
    <w:basedOn w:val="DefaultParagraphFont"/>
    <w:rsid w:val="00C53371"/>
  </w:style>
  <w:style w:type="character" w:customStyle="1" w:styleId="grame">
    <w:name w:val="grame"/>
    <w:rsid w:val="00C53371"/>
    <w:rPr>
      <w:rFonts w:ascii="Times New Roman" w:hAnsi="Times New Roman" w:cs="Times New Roman" w:hint="default"/>
    </w:rPr>
  </w:style>
  <w:style w:type="character" w:customStyle="1" w:styleId="atn">
    <w:name w:val="atn"/>
    <w:basedOn w:val="DefaultParagraphFont"/>
    <w:rsid w:val="00C53371"/>
  </w:style>
  <w:style w:type="paragraph" w:styleId="PlainText">
    <w:name w:val="Plain Text"/>
    <w:basedOn w:val="Normal"/>
    <w:link w:val="PlainTextChar"/>
    <w:uiPriority w:val="99"/>
    <w:semiHidden/>
    <w:unhideWhenUsed/>
    <w:rsid w:val="00C53371"/>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C53371"/>
    <w:rPr>
      <w:rFonts w:ascii="Consolas" w:eastAsia="Calibri" w:hAnsi="Consolas" w:cs="Times New Roman"/>
      <w:sz w:val="21"/>
      <w:szCs w:val="21"/>
    </w:rPr>
  </w:style>
  <w:style w:type="paragraph" w:styleId="DocumentMap">
    <w:name w:val="Document Map"/>
    <w:basedOn w:val="Normal"/>
    <w:link w:val="DocumentMapChar"/>
    <w:semiHidden/>
    <w:unhideWhenUsed/>
    <w:rsid w:val="00C53371"/>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C53371"/>
    <w:rPr>
      <w:rFonts w:ascii="Segoe UI" w:eastAsia="Calibri" w:hAnsi="Segoe UI" w:cs="Segoe UI"/>
      <w:sz w:val="16"/>
      <w:szCs w:val="16"/>
    </w:rPr>
  </w:style>
  <w:style w:type="character" w:customStyle="1" w:styleId="longtext">
    <w:name w:val="long_text"/>
    <w:rsid w:val="00C53371"/>
    <w:rPr>
      <w:rFonts w:ascii="Comic Sans MS" w:hAnsi="Comic Sans MS" w:hint="default"/>
      <w:b/>
      <w:bCs w:val="0"/>
      <w:sz w:val="96"/>
      <w:szCs w:val="24"/>
      <w:lang w:val="pl-PL" w:eastAsia="pl-PL" w:bidi="ar-SA"/>
    </w:rPr>
  </w:style>
  <w:style w:type="character" w:customStyle="1" w:styleId="Point1CharChar">
    <w:name w:val="Point 1 Char Char"/>
    <w:rsid w:val="00C53371"/>
    <w:rPr>
      <w:sz w:val="24"/>
      <w:szCs w:val="24"/>
      <w:lang w:val="en-GB" w:eastAsia="en-GB" w:bidi="ar-SA"/>
    </w:rPr>
  </w:style>
  <w:style w:type="character" w:customStyle="1" w:styleId="apple-style-span">
    <w:name w:val="apple-style-span"/>
    <w:rsid w:val="00C53371"/>
  </w:style>
  <w:style w:type="character" w:customStyle="1" w:styleId="CommentTextChar">
    <w:name w:val="Comment Text Char"/>
    <w:basedOn w:val="DefaultParagraphFont"/>
    <w:uiPriority w:val="99"/>
    <w:semiHidden/>
    <w:rsid w:val="00C53371"/>
    <w:rPr>
      <w:rFonts w:ascii="Calibri" w:eastAsia="Calibri" w:hAnsi="Calibri" w:cs="Times New Roman"/>
    </w:rPr>
  </w:style>
  <w:style w:type="character" w:customStyle="1" w:styleId="CommentTextChar1">
    <w:name w:val="Comment Text Char1"/>
    <w:basedOn w:val="DefaultParagraphFont"/>
    <w:rsid w:val="00C5337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C53371"/>
    <w:pPr>
      <w:spacing w:line="240" w:lineRule="auto"/>
    </w:pPr>
    <w:rPr>
      <w:sz w:val="20"/>
      <w:szCs w:val="20"/>
    </w:rPr>
  </w:style>
  <w:style w:type="character" w:customStyle="1" w:styleId="CommentTextChar2">
    <w:name w:val="Comment Text Char2"/>
    <w:basedOn w:val="DefaultParagraphFont"/>
    <w:link w:val="CommentText"/>
    <w:uiPriority w:val="99"/>
    <w:semiHidden/>
    <w:rsid w:val="00C5337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53371"/>
    <w:rPr>
      <w:b/>
      <w:bCs/>
    </w:rPr>
  </w:style>
  <w:style w:type="character" w:customStyle="1" w:styleId="CommentSubjectChar">
    <w:name w:val="Comment Subject Char"/>
    <w:basedOn w:val="CommentTextChar2"/>
    <w:link w:val="CommentSubject"/>
    <w:uiPriority w:val="99"/>
    <w:semiHidden/>
    <w:rsid w:val="00C53371"/>
    <w:rPr>
      <w:rFonts w:ascii="Calibri" w:eastAsia="Calibri" w:hAnsi="Calibri" w:cs="Times New Roman"/>
      <w:b/>
      <w:bCs/>
      <w:sz w:val="20"/>
      <w:szCs w:val="20"/>
    </w:rPr>
  </w:style>
  <w:style w:type="paragraph" w:styleId="MacroText">
    <w:name w:val="macro"/>
    <w:link w:val="MacroTextChar"/>
    <w:semiHidden/>
    <w:unhideWhenUsed/>
    <w:rsid w:val="00C5337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C53371"/>
    <w:rPr>
      <w:rFonts w:ascii="Consolas" w:eastAsia="Calibri" w:hAnsi="Consolas" w:cs="Times New Roman"/>
      <w:sz w:val="20"/>
      <w:szCs w:val="20"/>
    </w:rPr>
  </w:style>
  <w:style w:type="paragraph" w:styleId="Date">
    <w:name w:val="Date"/>
    <w:basedOn w:val="Normal"/>
    <w:next w:val="Normal"/>
    <w:link w:val="DateChar"/>
    <w:semiHidden/>
    <w:unhideWhenUsed/>
    <w:rsid w:val="00C53371"/>
    <w:rPr>
      <w:rFonts w:ascii="Tahoma" w:eastAsia="Times New Roman" w:hAnsi="Tahoma"/>
      <w:lang w:val="de-AT" w:eastAsia="de-DE"/>
    </w:rPr>
  </w:style>
  <w:style w:type="character" w:customStyle="1" w:styleId="DateChar1">
    <w:name w:val="Date Char1"/>
    <w:basedOn w:val="DefaultParagraphFont"/>
    <w:semiHidden/>
    <w:rsid w:val="00C53371"/>
    <w:rPr>
      <w:rFonts w:ascii="Calibri" w:eastAsia="Calibri" w:hAnsi="Calibri" w:cs="Times New Roman"/>
    </w:rPr>
  </w:style>
  <w:style w:type="character" w:customStyle="1" w:styleId="Emphasis1">
    <w:name w:val="Emphasis1"/>
    <w:semiHidden/>
    <w:rsid w:val="00C53371"/>
  </w:style>
  <w:style w:type="paragraph" w:styleId="NoteHeading">
    <w:name w:val="Note Heading"/>
    <w:basedOn w:val="Normal"/>
    <w:next w:val="Normal"/>
    <w:link w:val="NoteHeadingChar"/>
    <w:semiHidden/>
    <w:unhideWhenUsed/>
    <w:rsid w:val="00C53371"/>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C53371"/>
    <w:rPr>
      <w:rFonts w:ascii="Calibri" w:eastAsia="Calibri" w:hAnsi="Calibri" w:cs="Times New Roman"/>
    </w:rPr>
  </w:style>
  <w:style w:type="paragraph" w:styleId="BodyTextFirstIndent2">
    <w:name w:val="Body Text First Indent 2"/>
    <w:basedOn w:val="BodyTextIndent"/>
    <w:link w:val="BodyTextFirstIndent2Char"/>
    <w:semiHidden/>
    <w:unhideWhenUsed/>
    <w:rsid w:val="00C5337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C53371"/>
    <w:rPr>
      <w:rFonts w:ascii="Calibri" w:eastAsia="Calibri" w:hAnsi="Calibri" w:cs="Times New Roman"/>
    </w:rPr>
  </w:style>
  <w:style w:type="paragraph" w:styleId="Salutation">
    <w:name w:val="Salutation"/>
    <w:basedOn w:val="Normal"/>
    <w:next w:val="Normal"/>
    <w:link w:val="SalutationChar"/>
    <w:semiHidden/>
    <w:unhideWhenUsed/>
    <w:rsid w:val="00C53371"/>
    <w:rPr>
      <w:rFonts w:ascii="Tahoma" w:eastAsia="Times New Roman" w:hAnsi="Tahoma"/>
      <w:lang w:val="de-AT" w:eastAsia="de-DE"/>
    </w:rPr>
  </w:style>
  <w:style w:type="character" w:customStyle="1" w:styleId="SalutationChar1">
    <w:name w:val="Salutation Char1"/>
    <w:basedOn w:val="DefaultParagraphFont"/>
    <w:semiHidden/>
    <w:rsid w:val="00C53371"/>
    <w:rPr>
      <w:rFonts w:ascii="Calibri" w:eastAsia="Calibri" w:hAnsi="Calibri" w:cs="Times New Roman"/>
    </w:rPr>
  </w:style>
  <w:style w:type="paragraph" w:styleId="Closing">
    <w:name w:val="Closing"/>
    <w:basedOn w:val="Normal"/>
    <w:link w:val="ClosingChar"/>
    <w:semiHidden/>
    <w:unhideWhenUsed/>
    <w:rsid w:val="00C53371"/>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C53371"/>
    <w:rPr>
      <w:rFonts w:ascii="Calibri" w:eastAsia="Calibri" w:hAnsi="Calibri" w:cs="Times New Roman"/>
    </w:rPr>
  </w:style>
  <w:style w:type="paragraph" w:styleId="Signature">
    <w:name w:val="Signature"/>
    <w:basedOn w:val="Normal"/>
    <w:link w:val="SignatureChar"/>
    <w:semiHidden/>
    <w:unhideWhenUsed/>
    <w:rsid w:val="00C53371"/>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C53371"/>
    <w:rPr>
      <w:rFonts w:ascii="Calibri" w:eastAsia="Calibri" w:hAnsi="Calibri" w:cs="Times New Roman"/>
    </w:rPr>
  </w:style>
  <w:style w:type="paragraph" w:styleId="E-mailSignature">
    <w:name w:val="E-mail Signature"/>
    <w:basedOn w:val="Normal"/>
    <w:link w:val="E-mailSignatureChar"/>
    <w:semiHidden/>
    <w:unhideWhenUsed/>
    <w:rsid w:val="00C53371"/>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C53371"/>
    <w:rPr>
      <w:rFonts w:ascii="Calibri" w:eastAsia="Calibri" w:hAnsi="Calibri" w:cs="Times New Roman"/>
    </w:rPr>
  </w:style>
  <w:style w:type="paragraph" w:styleId="BodyText2">
    <w:name w:val="Body Text 2"/>
    <w:basedOn w:val="Normal"/>
    <w:link w:val="BodyText2Char"/>
    <w:semiHidden/>
    <w:unhideWhenUsed/>
    <w:rsid w:val="00C53371"/>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C53371"/>
    <w:rPr>
      <w:rFonts w:ascii="Calibri" w:eastAsia="Calibri" w:hAnsi="Calibri" w:cs="Times New Roman"/>
    </w:rPr>
  </w:style>
  <w:style w:type="paragraph" w:styleId="BodyTextIndent2">
    <w:name w:val="Body Text Indent 2"/>
    <w:basedOn w:val="Normal"/>
    <w:link w:val="BodyTextIndent2Char"/>
    <w:uiPriority w:val="99"/>
    <w:semiHidden/>
    <w:unhideWhenUsed/>
    <w:rsid w:val="00C53371"/>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C53371"/>
    <w:rPr>
      <w:rFonts w:ascii="Calibri" w:eastAsia="Calibri" w:hAnsi="Calibri" w:cs="Times New Roman"/>
    </w:rPr>
  </w:style>
  <w:style w:type="paragraph" w:styleId="BodyTextIndent3">
    <w:name w:val="Body Text Indent 3"/>
    <w:basedOn w:val="Normal"/>
    <w:link w:val="BodyTextIndent3Char"/>
    <w:uiPriority w:val="99"/>
    <w:semiHidden/>
    <w:unhideWhenUsed/>
    <w:rsid w:val="00C53371"/>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C53371"/>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C5337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C53371"/>
    <w:rPr>
      <w:rFonts w:ascii="Calibri" w:eastAsia="Calibri" w:hAnsi="Calibri" w:cs="Times New Roman"/>
    </w:rPr>
  </w:style>
  <w:style w:type="character" w:customStyle="1" w:styleId="CharChar11">
    <w:name w:val="Char Char11"/>
    <w:semiHidden/>
    <w:locked/>
    <w:rsid w:val="00C53371"/>
    <w:rPr>
      <w:rFonts w:ascii="Tahoma" w:hAnsi="Tahoma" w:cs="Tahoma" w:hint="default"/>
      <w:i/>
      <w:iCs/>
      <w:sz w:val="22"/>
      <w:szCs w:val="22"/>
      <w:lang w:val="de-AT" w:eastAsia="de-DE" w:bidi="ar-SA"/>
    </w:rPr>
  </w:style>
  <w:style w:type="character" w:customStyle="1" w:styleId="CharChar36">
    <w:name w:val="Char Char36"/>
    <w:locked/>
    <w:rsid w:val="00C53371"/>
    <w:rPr>
      <w:rFonts w:ascii="Arial" w:hAnsi="Arial" w:cs="Arial" w:hint="default"/>
      <w:b/>
      <w:bCs/>
      <w:kern w:val="32"/>
      <w:sz w:val="32"/>
      <w:szCs w:val="32"/>
      <w:lang w:val="sq-AL" w:eastAsia="en-US" w:bidi="ar-SA"/>
    </w:rPr>
  </w:style>
  <w:style w:type="character" w:customStyle="1" w:styleId="CharChar35">
    <w:name w:val="Char Char35"/>
    <w:locked/>
    <w:rsid w:val="00C53371"/>
    <w:rPr>
      <w:rFonts w:ascii="Arial" w:hAnsi="Arial" w:cs="Arial" w:hint="default"/>
      <w:b/>
      <w:bCs/>
      <w:i/>
      <w:iCs/>
      <w:sz w:val="28"/>
      <w:szCs w:val="28"/>
      <w:lang w:val="sq-AL" w:eastAsia="en-US" w:bidi="ar-SA"/>
    </w:rPr>
  </w:style>
  <w:style w:type="character" w:customStyle="1" w:styleId="CharChar34">
    <w:name w:val="Char Char34"/>
    <w:locked/>
    <w:rsid w:val="00C53371"/>
    <w:rPr>
      <w:rFonts w:ascii="Tahoma" w:hAnsi="Tahoma" w:cs="Tahoma" w:hint="default"/>
      <w:b/>
      <w:bCs w:val="0"/>
      <w:kern w:val="28"/>
      <w:sz w:val="24"/>
      <w:szCs w:val="28"/>
      <w:lang w:val="de-AT" w:eastAsia="de-DE" w:bidi="ar-SA"/>
    </w:rPr>
  </w:style>
  <w:style w:type="character" w:customStyle="1" w:styleId="CharChar33">
    <w:name w:val="Char Char33"/>
    <w:locked/>
    <w:rsid w:val="00C53371"/>
    <w:rPr>
      <w:rFonts w:ascii="Tahoma" w:hAnsi="Tahoma" w:cs="Tahoma" w:hint="default"/>
      <w:b/>
      <w:bCs w:val="0"/>
      <w:i/>
      <w:iCs w:val="0"/>
      <w:kern w:val="28"/>
      <w:sz w:val="22"/>
      <w:szCs w:val="22"/>
      <w:lang w:val="de-AT" w:eastAsia="de-DE" w:bidi="ar-SA"/>
    </w:rPr>
  </w:style>
  <w:style w:type="character" w:customStyle="1" w:styleId="CharChar32">
    <w:name w:val="Char Char32"/>
    <w:locked/>
    <w:rsid w:val="00C53371"/>
    <w:rPr>
      <w:rFonts w:ascii="Tahoma" w:hAnsi="Tahoma" w:cs="Tahoma" w:hint="default"/>
      <w:b/>
      <w:bCs w:val="0"/>
      <w:i/>
      <w:iCs w:val="0"/>
      <w:kern w:val="28"/>
      <w:sz w:val="22"/>
      <w:szCs w:val="22"/>
      <w:lang w:val="de-AT" w:eastAsia="de-DE" w:bidi="ar-SA"/>
    </w:rPr>
  </w:style>
  <w:style w:type="character" w:customStyle="1" w:styleId="CharChar31">
    <w:name w:val="Char Char31"/>
    <w:locked/>
    <w:rsid w:val="00C5337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C53371"/>
    <w:rPr>
      <w:rFonts w:ascii="Courier New" w:hAnsi="Courier New" w:cs="Courier New" w:hint="default"/>
      <w:szCs w:val="22"/>
      <w:lang w:val="de-AT" w:eastAsia="de-DE" w:bidi="ar-SA"/>
    </w:rPr>
  </w:style>
  <w:style w:type="character" w:customStyle="1" w:styleId="CharChar30">
    <w:name w:val="Char Char30"/>
    <w:locked/>
    <w:rsid w:val="00C53371"/>
    <w:rPr>
      <w:rFonts w:ascii="Tahoma" w:hAnsi="Tahoma" w:cs="Tahoma" w:hint="default"/>
      <w:b/>
      <w:bCs w:val="0"/>
      <w:i/>
      <w:iCs w:val="0"/>
      <w:kern w:val="28"/>
      <w:sz w:val="22"/>
      <w:szCs w:val="22"/>
      <w:lang w:val="de-AT" w:eastAsia="de-DE" w:bidi="ar-SA"/>
    </w:rPr>
  </w:style>
  <w:style w:type="character" w:customStyle="1" w:styleId="CharChar29">
    <w:name w:val="Char Char29"/>
    <w:locked/>
    <w:rsid w:val="00C53371"/>
    <w:rPr>
      <w:rFonts w:ascii="Tahoma" w:hAnsi="Tahoma" w:cs="Tahoma" w:hint="default"/>
      <w:b/>
      <w:bCs w:val="0"/>
      <w:i/>
      <w:iCs w:val="0"/>
      <w:kern w:val="28"/>
      <w:sz w:val="22"/>
      <w:szCs w:val="22"/>
      <w:lang w:val="de-AT" w:eastAsia="de-DE" w:bidi="ar-SA"/>
    </w:rPr>
  </w:style>
  <w:style w:type="character" w:customStyle="1" w:styleId="CharChar28">
    <w:name w:val="Char Char28"/>
    <w:locked/>
    <w:rsid w:val="00C53371"/>
    <w:rPr>
      <w:rFonts w:ascii="Tahoma" w:hAnsi="Tahoma" w:cs="Tahoma" w:hint="default"/>
      <w:b/>
      <w:bCs w:val="0"/>
      <w:i/>
      <w:iCs w:val="0"/>
      <w:kern w:val="28"/>
      <w:sz w:val="22"/>
      <w:szCs w:val="22"/>
      <w:lang w:val="de-AT" w:eastAsia="de-DE" w:bidi="ar-SA"/>
    </w:rPr>
  </w:style>
  <w:style w:type="character" w:customStyle="1" w:styleId="CharChar27">
    <w:name w:val="Char Char27"/>
    <w:locked/>
    <w:rsid w:val="00C53371"/>
    <w:rPr>
      <w:rFonts w:ascii="Calibri" w:eastAsia="Calibri" w:hAnsi="Calibri" w:hint="default"/>
      <w:lang w:val="sq-AL" w:eastAsia="en-US" w:bidi="ar-SA"/>
    </w:rPr>
  </w:style>
  <w:style w:type="character" w:customStyle="1" w:styleId="CharChar24">
    <w:name w:val="Char Char24"/>
    <w:locked/>
    <w:rsid w:val="00C53371"/>
    <w:rPr>
      <w:rFonts w:ascii="Tahoma" w:hAnsi="Tahoma" w:cs="Tahoma" w:hint="default"/>
      <w:sz w:val="22"/>
      <w:szCs w:val="22"/>
      <w:lang w:val="de-AT" w:eastAsia="de-DE" w:bidi="ar-SA"/>
    </w:rPr>
  </w:style>
  <w:style w:type="character" w:customStyle="1" w:styleId="CharChar23">
    <w:name w:val="Char Char23"/>
    <w:locked/>
    <w:rsid w:val="00C53371"/>
    <w:rPr>
      <w:rFonts w:ascii="Tahoma" w:hAnsi="Tahoma" w:cs="Tahoma" w:hint="default"/>
      <w:sz w:val="22"/>
      <w:szCs w:val="22"/>
      <w:lang w:val="de-AT" w:eastAsia="de-DE" w:bidi="ar-SA"/>
    </w:rPr>
  </w:style>
  <w:style w:type="character" w:customStyle="1" w:styleId="CharChar22">
    <w:name w:val="Char Char22"/>
    <w:semiHidden/>
    <w:locked/>
    <w:rsid w:val="00C53371"/>
    <w:rPr>
      <w:rFonts w:ascii="Courier New" w:hAnsi="Courier New" w:cs="Courier New" w:hint="default"/>
      <w:sz w:val="22"/>
      <w:szCs w:val="22"/>
      <w:lang w:val="de-DE" w:eastAsia="de-DE" w:bidi="ar-SA"/>
    </w:rPr>
  </w:style>
  <w:style w:type="character" w:customStyle="1" w:styleId="CharChar21">
    <w:name w:val="Char Char21"/>
    <w:locked/>
    <w:rsid w:val="00C53371"/>
    <w:rPr>
      <w:rFonts w:ascii="Tahoma" w:hAnsi="Tahoma" w:cs="Tahoma" w:hint="default"/>
      <w:b/>
      <w:bCs w:val="0"/>
      <w:kern w:val="28"/>
      <w:sz w:val="36"/>
      <w:szCs w:val="36"/>
      <w:lang w:val="de-AT" w:eastAsia="de-DE" w:bidi="ar-SA"/>
    </w:rPr>
  </w:style>
  <w:style w:type="character" w:customStyle="1" w:styleId="CharChar12">
    <w:name w:val="Char Char12"/>
    <w:semiHidden/>
    <w:locked/>
    <w:rsid w:val="00C53371"/>
    <w:rPr>
      <w:rFonts w:ascii="Tahoma" w:hAnsi="Tahoma" w:cs="Tahoma" w:hint="default"/>
      <w:sz w:val="22"/>
      <w:szCs w:val="22"/>
      <w:lang w:val="de-AT" w:eastAsia="de-DE" w:bidi="ar-SA"/>
    </w:rPr>
  </w:style>
  <w:style w:type="character" w:customStyle="1" w:styleId="CharChar9">
    <w:name w:val="Char Char9"/>
    <w:semiHidden/>
    <w:locked/>
    <w:rsid w:val="00C53371"/>
    <w:rPr>
      <w:rFonts w:ascii="Tahoma" w:hAnsi="Tahoma" w:cs="Tahoma" w:hint="default"/>
      <w:sz w:val="22"/>
      <w:szCs w:val="22"/>
      <w:lang w:val="de-AT" w:eastAsia="de-DE" w:bidi="ar-SA"/>
    </w:rPr>
  </w:style>
  <w:style w:type="character" w:customStyle="1" w:styleId="CharChar25">
    <w:name w:val="Char Char25"/>
    <w:semiHidden/>
    <w:locked/>
    <w:rsid w:val="00C53371"/>
    <w:rPr>
      <w:rFonts w:ascii="Tahoma" w:hAnsi="Tahoma" w:cs="Tahoma" w:hint="default"/>
      <w:sz w:val="22"/>
      <w:szCs w:val="22"/>
      <w:lang w:val="de-AT" w:eastAsia="de-DE" w:bidi="ar-SA"/>
    </w:rPr>
  </w:style>
  <w:style w:type="character" w:customStyle="1" w:styleId="CharChar15">
    <w:name w:val="Char Char15"/>
    <w:semiHidden/>
    <w:locked/>
    <w:rsid w:val="00C53371"/>
    <w:rPr>
      <w:rFonts w:ascii="Tahoma" w:hAnsi="Tahoma" w:cs="Tahoma" w:hint="default"/>
      <w:sz w:val="22"/>
      <w:szCs w:val="22"/>
      <w:lang w:val="de-AT" w:eastAsia="de-DE" w:bidi="ar-SA"/>
    </w:rPr>
  </w:style>
  <w:style w:type="character" w:customStyle="1" w:styleId="CharChar16">
    <w:name w:val="Char Char16"/>
    <w:semiHidden/>
    <w:locked/>
    <w:rsid w:val="00C53371"/>
    <w:rPr>
      <w:rFonts w:ascii="Tahoma" w:hAnsi="Tahoma" w:cs="Arial" w:hint="default"/>
      <w:sz w:val="24"/>
      <w:szCs w:val="24"/>
      <w:lang w:val="de-AT" w:eastAsia="de-DE" w:bidi="ar-SA"/>
    </w:rPr>
  </w:style>
  <w:style w:type="character" w:customStyle="1" w:styleId="CharChar20">
    <w:name w:val="Char Char20"/>
    <w:locked/>
    <w:rsid w:val="00C53371"/>
    <w:rPr>
      <w:rFonts w:ascii="Tahoma" w:hAnsi="Tahoma" w:cs="Tahoma" w:hint="default"/>
      <w:b/>
      <w:bCs w:val="0"/>
      <w:kern w:val="28"/>
      <w:sz w:val="32"/>
      <w:szCs w:val="36"/>
      <w:lang w:val="de-AT" w:eastAsia="de-DE" w:bidi="ar-SA"/>
    </w:rPr>
  </w:style>
  <w:style w:type="character" w:customStyle="1" w:styleId="CharChar13">
    <w:name w:val="Char Char13"/>
    <w:semiHidden/>
    <w:locked/>
    <w:rsid w:val="00C53371"/>
    <w:rPr>
      <w:rFonts w:ascii="Tahoma" w:hAnsi="Tahoma" w:cs="Tahoma" w:hint="default"/>
      <w:sz w:val="22"/>
      <w:szCs w:val="22"/>
      <w:lang w:val="de-AT" w:eastAsia="de-DE" w:bidi="ar-SA"/>
    </w:rPr>
  </w:style>
  <w:style w:type="character" w:customStyle="1" w:styleId="CharChar19">
    <w:name w:val="Char Char19"/>
    <w:semiHidden/>
    <w:locked/>
    <w:rsid w:val="00C53371"/>
    <w:rPr>
      <w:rFonts w:ascii="Tahoma" w:hAnsi="Tahoma" w:cs="Tahoma" w:hint="default"/>
      <w:sz w:val="22"/>
      <w:szCs w:val="22"/>
      <w:lang w:val="de-AT" w:eastAsia="de-DE" w:bidi="ar-SA"/>
    </w:rPr>
  </w:style>
  <w:style w:type="character" w:customStyle="1" w:styleId="CharChar3">
    <w:name w:val="Char Char3"/>
    <w:semiHidden/>
    <w:locked/>
    <w:rsid w:val="00C53371"/>
  </w:style>
  <w:style w:type="character" w:customStyle="1" w:styleId="CharChar14">
    <w:name w:val="Char Char14"/>
    <w:semiHidden/>
    <w:locked/>
    <w:rsid w:val="00C53371"/>
  </w:style>
  <w:style w:type="character" w:customStyle="1" w:styleId="CharChar17">
    <w:name w:val="Char Char17"/>
    <w:locked/>
    <w:rsid w:val="00C53371"/>
    <w:rPr>
      <w:rFonts w:ascii="Tahoma" w:hAnsi="Tahoma" w:cs="Tahoma" w:hint="default"/>
      <w:sz w:val="22"/>
      <w:szCs w:val="22"/>
      <w:lang w:val="de-AT" w:eastAsia="de-DE" w:bidi="ar-SA"/>
    </w:rPr>
  </w:style>
  <w:style w:type="character" w:customStyle="1" w:styleId="CharChar7">
    <w:name w:val="Char Char7"/>
    <w:semiHidden/>
    <w:locked/>
    <w:rsid w:val="00C53371"/>
    <w:rPr>
      <w:rFonts w:ascii="Tahoma" w:hAnsi="Tahoma" w:cs="Tahoma" w:hint="default"/>
      <w:sz w:val="22"/>
      <w:szCs w:val="22"/>
      <w:lang w:val="de-AT" w:eastAsia="de-DE" w:bidi="ar-SA"/>
    </w:rPr>
  </w:style>
  <w:style w:type="character" w:customStyle="1" w:styleId="CharChar6">
    <w:name w:val="Char Char6"/>
    <w:semiHidden/>
    <w:locked/>
    <w:rsid w:val="00C53371"/>
    <w:rPr>
      <w:rFonts w:ascii="Tahoma" w:hAnsi="Tahoma" w:cs="Tahoma" w:hint="default"/>
      <w:sz w:val="16"/>
      <w:szCs w:val="16"/>
      <w:lang w:val="de-AT" w:eastAsia="de-DE" w:bidi="ar-SA"/>
    </w:rPr>
  </w:style>
  <w:style w:type="character" w:customStyle="1" w:styleId="CharChar5">
    <w:name w:val="Char Char5"/>
    <w:semiHidden/>
    <w:locked/>
    <w:rsid w:val="00C53371"/>
    <w:rPr>
      <w:rFonts w:ascii="Tahoma" w:hAnsi="Tahoma" w:cs="Tahoma" w:hint="default"/>
      <w:sz w:val="22"/>
      <w:szCs w:val="22"/>
      <w:lang w:val="de-AT" w:eastAsia="de-DE" w:bidi="ar-SA"/>
    </w:rPr>
  </w:style>
  <w:style w:type="character" w:customStyle="1" w:styleId="CharChar4">
    <w:name w:val="Char Char4"/>
    <w:semiHidden/>
    <w:locked/>
    <w:rsid w:val="00C53371"/>
    <w:rPr>
      <w:rFonts w:ascii="Tahoma" w:hAnsi="Tahoma" w:cs="Tahoma" w:hint="default"/>
      <w:sz w:val="16"/>
      <w:szCs w:val="16"/>
      <w:lang w:val="de-AT" w:eastAsia="de-DE" w:bidi="ar-SA"/>
    </w:rPr>
  </w:style>
  <w:style w:type="character" w:customStyle="1" w:styleId="CharChar18">
    <w:name w:val="Char Char18"/>
    <w:semiHidden/>
    <w:locked/>
    <w:rsid w:val="00C53371"/>
    <w:rPr>
      <w:rFonts w:ascii="Tahoma" w:hAnsi="Tahoma" w:cs="Tahoma" w:hint="default"/>
      <w:sz w:val="22"/>
      <w:szCs w:val="22"/>
      <w:lang w:val="de-AT" w:eastAsia="de-DE" w:bidi="ar-SA"/>
    </w:rPr>
  </w:style>
  <w:style w:type="character" w:customStyle="1" w:styleId="CharChar8">
    <w:name w:val="Char Char8"/>
    <w:locked/>
    <w:rsid w:val="00C53371"/>
    <w:rPr>
      <w:rFonts w:ascii="Tahoma" w:hAnsi="Tahoma" w:cs="Tahoma" w:hint="default"/>
      <w:sz w:val="22"/>
      <w:szCs w:val="22"/>
      <w:lang w:val="de-AT" w:eastAsia="de-DE" w:bidi="ar-SA"/>
    </w:rPr>
  </w:style>
  <w:style w:type="character" w:customStyle="1" w:styleId="CharChar2">
    <w:name w:val="Char Char2"/>
    <w:locked/>
    <w:rsid w:val="00C5337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C5337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C53371"/>
    <w:rPr>
      <w:rFonts w:ascii="Calibri" w:hAnsi="Calibri" w:hint="default"/>
      <w:lang w:val="sq-AL"/>
    </w:rPr>
  </w:style>
  <w:style w:type="paragraph" w:styleId="NormalIndent">
    <w:name w:val="Normal Indent"/>
    <w:basedOn w:val="Normal"/>
    <w:link w:val="NormalIndentChar"/>
    <w:semiHidden/>
    <w:unhideWhenUsed/>
    <w:rsid w:val="00C53371"/>
    <w:pPr>
      <w:ind w:left="720"/>
    </w:pPr>
    <w:rPr>
      <w:rFonts w:ascii="Tahoma" w:eastAsia="Times New Roman" w:hAnsi="Tahoma"/>
      <w:lang w:val="de-AT" w:eastAsia="de-DE"/>
    </w:rPr>
  </w:style>
  <w:style w:type="character" w:customStyle="1" w:styleId="DeltaViewInsertion">
    <w:name w:val="DeltaView Insertion"/>
    <w:uiPriority w:val="99"/>
    <w:rsid w:val="00C53371"/>
    <w:rPr>
      <w:color w:val="0000FF"/>
      <w:spacing w:val="0"/>
      <w:u w:val="double"/>
    </w:rPr>
  </w:style>
  <w:style w:type="character" w:customStyle="1" w:styleId="az12">
    <w:name w:val="az12"/>
    <w:uiPriority w:val="99"/>
    <w:rsid w:val="00C53371"/>
    <w:rPr>
      <w:rFonts w:ascii="Times New Roman" w:hAnsi="Times New Roman" w:cs="Times New Roman" w:hint="default"/>
      <w:sz w:val="24"/>
    </w:rPr>
  </w:style>
  <w:style w:type="character" w:customStyle="1" w:styleId="Style20">
    <w:name w:val="Style2"/>
    <w:basedOn w:val="Point1Char"/>
    <w:uiPriority w:val="1"/>
    <w:qFormat/>
    <w:rsid w:val="00C53371"/>
    <w:rPr>
      <w:rFonts w:ascii="Calibri" w:eastAsia="Times New Roman" w:hAnsi="Calibri" w:cs="Times New Roman"/>
      <w:sz w:val="24"/>
      <w:szCs w:val="24"/>
      <w:lang w:val="en-GB" w:eastAsia="en-GB"/>
    </w:rPr>
  </w:style>
  <w:style w:type="character" w:customStyle="1" w:styleId="Style2Char">
    <w:name w:val="Style2 Char"/>
    <w:locked/>
    <w:rsid w:val="00C53371"/>
    <w:rPr>
      <w:rFonts w:ascii="Times New Roman" w:eastAsia="Times New Roman" w:hAnsi="Times New Roman" w:cs="Times New Roman" w:hint="default"/>
      <w:color w:val="0070C0"/>
      <w:sz w:val="28"/>
      <w:szCs w:val="24"/>
      <w:lang w:val="sq-AL"/>
    </w:rPr>
  </w:style>
  <w:style w:type="character" w:customStyle="1" w:styleId="longtext1">
    <w:name w:val="long_text1"/>
    <w:rsid w:val="00C53371"/>
    <w:rPr>
      <w:sz w:val="20"/>
      <w:szCs w:val="20"/>
    </w:rPr>
  </w:style>
  <w:style w:type="character" w:customStyle="1" w:styleId="En-tteoupieddepage0">
    <w:name w:val="En-tête ou pied de page"/>
    <w:basedOn w:val="En-tteoupieddepage"/>
    <w:uiPriority w:val="99"/>
    <w:rsid w:val="00C53371"/>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C53371"/>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C53371"/>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C53371"/>
    <w:rPr>
      <w:rFonts w:ascii="Times New Roman" w:hAnsi="Times New Roman" w:cs="Times New Roman"/>
      <w:u w:val="single"/>
      <w:shd w:val="clear" w:color="auto" w:fill="FFFFFF"/>
    </w:rPr>
  </w:style>
  <w:style w:type="character" w:customStyle="1" w:styleId="super">
    <w:name w:val="super"/>
    <w:basedOn w:val="DefaultParagraphFont"/>
    <w:rsid w:val="00C53371"/>
  </w:style>
  <w:style w:type="character" w:customStyle="1" w:styleId="italic">
    <w:name w:val="italic"/>
    <w:basedOn w:val="DefaultParagraphFont"/>
    <w:rsid w:val="00C53371"/>
  </w:style>
  <w:style w:type="character" w:customStyle="1" w:styleId="shorttext">
    <w:name w:val="short_text"/>
    <w:basedOn w:val="DefaultParagraphFont"/>
    <w:rsid w:val="00C53371"/>
  </w:style>
  <w:style w:type="character" w:customStyle="1" w:styleId="boldface">
    <w:name w:val="boldface"/>
    <w:basedOn w:val="DefaultParagraphFont"/>
    <w:rsid w:val="00C53371"/>
  </w:style>
  <w:style w:type="character" w:customStyle="1" w:styleId="italics">
    <w:name w:val="italics"/>
    <w:basedOn w:val="DefaultParagraphFont"/>
    <w:rsid w:val="00C53371"/>
  </w:style>
  <w:style w:type="character" w:customStyle="1" w:styleId="superscript">
    <w:name w:val="superscript"/>
    <w:basedOn w:val="DefaultParagraphFont"/>
    <w:rsid w:val="00C53371"/>
  </w:style>
  <w:style w:type="character" w:customStyle="1" w:styleId="ParagrafiCharChar">
    <w:name w:val="Paragrafi Char Char"/>
    <w:rsid w:val="00C53371"/>
    <w:rPr>
      <w:rFonts w:ascii="CG Times" w:hAnsi="CG Times" w:hint="default"/>
      <w:sz w:val="22"/>
      <w:lang w:val="en-US" w:eastAsia="en-US" w:bidi="ar-SA"/>
    </w:rPr>
  </w:style>
  <w:style w:type="character" w:customStyle="1" w:styleId="st">
    <w:name w:val="st"/>
    <w:basedOn w:val="DefaultParagraphFont"/>
    <w:rsid w:val="00C53371"/>
  </w:style>
  <w:style w:type="character" w:customStyle="1" w:styleId="TitleChar2">
    <w:name w:val="Title Char2"/>
    <w:uiPriority w:val="99"/>
    <w:locked/>
    <w:rsid w:val="00C53371"/>
    <w:rPr>
      <w:rFonts w:ascii="Arrus BT" w:eastAsia="MS Mincho" w:hAnsi="Arrus BT" w:cs="Arrus BT" w:hint="default"/>
      <w:b/>
      <w:bCs/>
      <w:sz w:val="32"/>
      <w:szCs w:val="32"/>
      <w:lang w:val="en-US" w:eastAsia="en-US"/>
    </w:rPr>
  </w:style>
  <w:style w:type="character" w:customStyle="1" w:styleId="MessageHeaderLabel">
    <w:name w:val="Message Header Label"/>
    <w:rsid w:val="00C53371"/>
    <w:rPr>
      <w:rFonts w:ascii="Arial Black" w:hAnsi="Arial Black" w:hint="default"/>
      <w:spacing w:val="-10"/>
      <w:sz w:val="18"/>
    </w:rPr>
  </w:style>
  <w:style w:type="character" w:customStyle="1" w:styleId="FontStyle85">
    <w:name w:val="Font Style85"/>
    <w:basedOn w:val="DefaultParagraphFont"/>
    <w:uiPriority w:val="99"/>
    <w:rsid w:val="00C53371"/>
    <w:rPr>
      <w:rFonts w:ascii="Garamond" w:hAnsi="Garamond" w:cs="Garamond" w:hint="default"/>
      <w:sz w:val="22"/>
      <w:szCs w:val="22"/>
    </w:rPr>
  </w:style>
  <w:style w:type="character" w:customStyle="1" w:styleId="arial14">
    <w:name w:val="arial14"/>
    <w:rsid w:val="00C53371"/>
  </w:style>
  <w:style w:type="character" w:customStyle="1" w:styleId="ju-005fpara--char">
    <w:name w:val="ju-005fpara--char"/>
    <w:basedOn w:val="DefaultParagraphFont"/>
    <w:rsid w:val="00C53371"/>
  </w:style>
  <w:style w:type="character" w:customStyle="1" w:styleId="eheadnotes">
    <w:name w:val="eheadnotes"/>
    <w:rsid w:val="00C53371"/>
    <w:rPr>
      <w:rFonts w:ascii="Times New Roman" w:hAnsi="Times New Roman" w:cs="Times New Roman" w:hint="default"/>
    </w:rPr>
  </w:style>
  <w:style w:type="character" w:customStyle="1" w:styleId="edate">
    <w:name w:val="edate"/>
    <w:rsid w:val="00C53371"/>
    <w:rPr>
      <w:rFonts w:ascii="Times New Roman" w:hAnsi="Times New Roman" w:cs="Times New Roman" w:hint="default"/>
    </w:rPr>
  </w:style>
  <w:style w:type="character" w:customStyle="1" w:styleId="enumber">
    <w:name w:val="enumber"/>
    <w:rsid w:val="00C53371"/>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C53371"/>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C53371"/>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C53371"/>
  </w:style>
  <w:style w:type="character" w:customStyle="1" w:styleId="bumpedfont15">
    <w:name w:val="bumpedfont15"/>
    <w:rsid w:val="00C53371"/>
  </w:style>
  <w:style w:type="table" w:styleId="TableSimple1">
    <w:name w:val="Table Simple 1"/>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53371"/>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53371"/>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53371"/>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53371"/>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53371"/>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53371"/>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53371"/>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53371"/>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C53371"/>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C53371"/>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53371"/>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53371"/>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C5337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C5337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C5337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C53371"/>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C5337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C53371"/>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1">
    <w:name w:val="Table Grid11"/>
    <w:basedOn w:val="TableNormal"/>
    <w:uiPriority w:val="59"/>
    <w:rsid w:val="00C5337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C53371"/>
    <w:pPr>
      <w:tabs>
        <w:tab w:val="num" w:pos="1134"/>
      </w:tabs>
      <w:ind w:left="1134" w:hanging="227"/>
      <w:contextualSpacing/>
    </w:pPr>
  </w:style>
  <w:style w:type="paragraph" w:styleId="ListBullet">
    <w:name w:val="List Bullet"/>
    <w:basedOn w:val="Normal"/>
    <w:semiHidden/>
    <w:unhideWhenUsed/>
    <w:rsid w:val="00C53371"/>
    <w:pPr>
      <w:numPr>
        <w:numId w:val="3"/>
      </w:numPr>
      <w:contextualSpacing/>
    </w:pPr>
  </w:style>
  <w:style w:type="paragraph" w:styleId="ListBullet2">
    <w:name w:val="List Bullet 2"/>
    <w:basedOn w:val="Normal"/>
    <w:semiHidden/>
    <w:unhideWhenUsed/>
    <w:rsid w:val="00C53371"/>
    <w:pPr>
      <w:numPr>
        <w:numId w:val="5"/>
      </w:numPr>
      <w:contextualSpacing/>
    </w:pPr>
  </w:style>
  <w:style w:type="paragraph" w:styleId="ListBullet3">
    <w:name w:val="List Bullet 3"/>
    <w:basedOn w:val="Normal"/>
    <w:semiHidden/>
    <w:unhideWhenUsed/>
    <w:rsid w:val="00C53371"/>
    <w:pPr>
      <w:numPr>
        <w:numId w:val="6"/>
      </w:numPr>
      <w:contextualSpacing/>
    </w:pPr>
  </w:style>
  <w:style w:type="paragraph" w:styleId="ListBullet4">
    <w:name w:val="List Bullet 4"/>
    <w:basedOn w:val="Normal"/>
    <w:semiHidden/>
    <w:unhideWhenUsed/>
    <w:rsid w:val="00C53371"/>
    <w:pPr>
      <w:numPr>
        <w:numId w:val="7"/>
      </w:numPr>
      <w:contextualSpacing/>
    </w:pPr>
  </w:style>
  <w:style w:type="paragraph" w:styleId="ListBullet5">
    <w:name w:val="List Bullet 5"/>
    <w:basedOn w:val="Normal"/>
    <w:semiHidden/>
    <w:unhideWhenUsed/>
    <w:rsid w:val="00C53371"/>
    <w:pPr>
      <w:numPr>
        <w:numId w:val="8"/>
      </w:numPr>
      <w:contextualSpacing/>
    </w:pPr>
  </w:style>
  <w:style w:type="paragraph" w:styleId="ListNumber2">
    <w:name w:val="List Number 2"/>
    <w:basedOn w:val="Normal"/>
    <w:semiHidden/>
    <w:unhideWhenUsed/>
    <w:rsid w:val="00C53371"/>
    <w:pPr>
      <w:numPr>
        <w:numId w:val="9"/>
      </w:numPr>
      <w:contextualSpacing/>
    </w:pPr>
  </w:style>
  <w:style w:type="paragraph" w:styleId="ListNumber3">
    <w:name w:val="List Number 3"/>
    <w:basedOn w:val="Normal"/>
    <w:semiHidden/>
    <w:unhideWhenUsed/>
    <w:rsid w:val="00C53371"/>
    <w:pPr>
      <w:numPr>
        <w:numId w:val="10"/>
      </w:numPr>
      <w:contextualSpacing/>
    </w:pPr>
  </w:style>
  <w:style w:type="paragraph" w:styleId="ListNumber4">
    <w:name w:val="List Number 4"/>
    <w:basedOn w:val="Normal"/>
    <w:semiHidden/>
    <w:unhideWhenUsed/>
    <w:rsid w:val="00C53371"/>
    <w:pPr>
      <w:numPr>
        <w:numId w:val="11"/>
      </w:numPr>
      <w:contextualSpacing/>
    </w:pPr>
  </w:style>
  <w:style w:type="numbering" w:styleId="111111">
    <w:name w:val="Outline List 2"/>
    <w:basedOn w:val="NoList"/>
    <w:semiHidden/>
    <w:unhideWhenUsed/>
    <w:rsid w:val="00C53371"/>
    <w:pPr>
      <w:numPr>
        <w:numId w:val="15"/>
      </w:numPr>
    </w:pPr>
  </w:style>
  <w:style w:type="numbering" w:customStyle="1" w:styleId="aAhs">
    <w:name w:val="aAhs"/>
    <w:uiPriority w:val="99"/>
    <w:rsid w:val="00C53371"/>
    <w:pPr>
      <w:numPr>
        <w:numId w:val="16"/>
      </w:numPr>
    </w:pPr>
  </w:style>
  <w:style w:type="numbering" w:customStyle="1" w:styleId="Style3">
    <w:name w:val="Style3"/>
    <w:rsid w:val="00C53371"/>
    <w:pPr>
      <w:numPr>
        <w:numId w:val="17"/>
      </w:numPr>
    </w:pPr>
  </w:style>
  <w:style w:type="numbering" w:styleId="ArticleSection">
    <w:name w:val="Outline List 3"/>
    <w:basedOn w:val="NoList"/>
    <w:semiHidden/>
    <w:unhideWhenUsed/>
    <w:rsid w:val="00C53371"/>
    <w:pPr>
      <w:numPr>
        <w:numId w:val="18"/>
      </w:numPr>
    </w:pPr>
  </w:style>
  <w:style w:type="numbering" w:styleId="1ai">
    <w:name w:val="Outline List 1"/>
    <w:basedOn w:val="NoList"/>
    <w:semiHidden/>
    <w:unhideWhenUsed/>
    <w:rsid w:val="00C53371"/>
    <w:pPr>
      <w:numPr>
        <w:numId w:val="1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Number" w:uiPriority="99" w:qFormat="1"/>
    <w:lsdException w:name="List 2" w:uiPriority="99"/>
    <w:lsdException w:name="List 3" w:uiPriority="99"/>
    <w:lsdException w:name="List 4" w:uiPriority="99"/>
    <w:lsdException w:name="List 5" w:uiPriority="99"/>
    <w:lsdException w:name="Title" w:semiHidden="0" w:unhideWhenUsed="0" w:qFormat="1"/>
    <w:lsdException w:name="Default Paragraph Font" w:uiPriority="1"/>
    <w:lsdException w:name="Body Text" w:uiPriority="99"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Preformatted"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37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C53371"/>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C53371"/>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C53371"/>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C53371"/>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C53371"/>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C53371"/>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53371"/>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53371"/>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5337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C5337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C5337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C5337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C5337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C5337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C5337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C5337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C533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53371"/>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C53371"/>
    <w:rPr>
      <w:color w:val="0000FF"/>
      <w:u w:val="single"/>
    </w:rPr>
  </w:style>
  <w:style w:type="character" w:styleId="FollowedHyperlink">
    <w:name w:val="FollowedHyperlink"/>
    <w:uiPriority w:val="99"/>
    <w:semiHidden/>
    <w:unhideWhenUsed/>
    <w:rsid w:val="00C53371"/>
    <w:rPr>
      <w:color w:val="800080"/>
      <w:u w:val="single"/>
    </w:rPr>
  </w:style>
  <w:style w:type="paragraph" w:styleId="HTMLAddress">
    <w:name w:val="HTML Address"/>
    <w:basedOn w:val="Normal"/>
    <w:link w:val="HTMLAddressChar"/>
    <w:semiHidden/>
    <w:unhideWhenUsed/>
    <w:rsid w:val="00C5337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53371"/>
    <w:rPr>
      <w:rFonts w:ascii="Tahoma" w:eastAsia="Times New Roman" w:hAnsi="Tahoma" w:cs="Times New Roman"/>
      <w:i/>
      <w:iCs/>
      <w:lang w:val="de-AT" w:eastAsia="de-DE"/>
    </w:rPr>
  </w:style>
  <w:style w:type="character" w:styleId="HTMLCode">
    <w:name w:val="HTML Code"/>
    <w:semiHidden/>
    <w:unhideWhenUsed/>
    <w:rsid w:val="00C5337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C53371"/>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C5337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C53371"/>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C53371"/>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C53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C53371"/>
    <w:rPr>
      <w:rFonts w:ascii="Courier New" w:eastAsia="Times New Roman" w:hAnsi="Courier New" w:cs="Times New Roman"/>
      <w:sz w:val="20"/>
      <w:lang w:val="de-AT" w:eastAsia="de-DE"/>
    </w:rPr>
  </w:style>
  <w:style w:type="character" w:styleId="HTMLSample">
    <w:name w:val="HTML Sample"/>
    <w:semiHidden/>
    <w:unhideWhenUsed/>
    <w:rsid w:val="00C53371"/>
    <w:rPr>
      <w:rFonts w:ascii="Courier New" w:eastAsia="Times New Roman" w:hAnsi="Courier New" w:cs="Courier New" w:hint="default"/>
    </w:rPr>
  </w:style>
  <w:style w:type="character" w:styleId="HTMLTypewriter">
    <w:name w:val="HTML Typewriter"/>
    <w:semiHidden/>
    <w:unhideWhenUsed/>
    <w:rsid w:val="00C5337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C53371"/>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C53371"/>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C53371"/>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C53371"/>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C5337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C5337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C53371"/>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C53371"/>
    <w:rPr>
      <w:rFonts w:ascii="Calibri" w:eastAsia="MS Mincho" w:hAnsi="Calibri" w:cs="Times New Roman" w:hint="default"/>
      <w:sz w:val="20"/>
      <w:szCs w:val="20"/>
      <w:lang w:val="sq-AL"/>
    </w:rPr>
  </w:style>
  <w:style w:type="character" w:customStyle="1" w:styleId="HeaderChar">
    <w:name w:val="Header Char"/>
    <w:basedOn w:val="DefaultParagraphFont"/>
    <w:link w:val="Header"/>
    <w:semiHidden/>
    <w:locked/>
    <w:rsid w:val="00C53371"/>
    <w:rPr>
      <w:rFonts w:ascii="Calibri" w:eastAsia="Calibri" w:hAnsi="Calibri" w:cs="Times New Roman"/>
    </w:rPr>
  </w:style>
  <w:style w:type="character" w:customStyle="1" w:styleId="FooterChar">
    <w:name w:val="Footer Char"/>
    <w:basedOn w:val="DefaultParagraphFont"/>
    <w:link w:val="Footer"/>
    <w:uiPriority w:val="99"/>
    <w:semiHidden/>
    <w:locked/>
    <w:rsid w:val="00C53371"/>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C53371"/>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C53371"/>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C5337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C53371"/>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C5337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C5337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C53371"/>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C5337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C53371"/>
    <w:rPr>
      <w:rFonts w:ascii="Calibri" w:eastAsia="Calibri" w:hAnsi="Calibri" w:cs="Times New Roman"/>
    </w:rPr>
  </w:style>
  <w:style w:type="character" w:customStyle="1" w:styleId="MessageHeaderChar">
    <w:name w:val="Message Header Char"/>
    <w:basedOn w:val="DefaultParagraphFont"/>
    <w:link w:val="MessageHeader"/>
    <w:semiHidden/>
    <w:locked/>
    <w:rsid w:val="00C5337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C5337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C5337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C53371"/>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C53371"/>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C53371"/>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C5337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C53371"/>
    <w:pPr>
      <w:spacing w:after="120"/>
      <w:ind w:left="360"/>
    </w:pPr>
  </w:style>
  <w:style w:type="character" w:customStyle="1" w:styleId="BodyTextIndentChar1">
    <w:name w:val="Body Text Indent Char1"/>
    <w:basedOn w:val="DefaultParagraphFont"/>
    <w:uiPriority w:val="99"/>
    <w:semiHidden/>
    <w:rsid w:val="00C53371"/>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C5337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C53371"/>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C53371"/>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C5337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C5337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C5337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C53371"/>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C5337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C53371"/>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C53371"/>
    <w:rPr>
      <w:rFonts w:ascii="Tahoma" w:eastAsia="Calibri" w:hAnsi="Tahoma" w:cs="Tahoma"/>
      <w:sz w:val="16"/>
      <w:szCs w:val="16"/>
    </w:rPr>
  </w:style>
  <w:style w:type="character" w:customStyle="1" w:styleId="NoSpacingChar">
    <w:name w:val="No Spacing Char"/>
    <w:basedOn w:val="DefaultParagraphFont"/>
    <w:link w:val="NoSpacing"/>
    <w:uiPriority w:val="1"/>
    <w:locked/>
    <w:rsid w:val="00C5337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C53371"/>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C53371"/>
    <w:pPr>
      <w:ind w:left="720" w:firstLine="0"/>
      <w:contextualSpacing/>
      <w:jc w:val="left"/>
    </w:pPr>
    <w:rPr>
      <w:rFonts w:eastAsia="Times New Roman"/>
    </w:rPr>
  </w:style>
  <w:style w:type="character" w:customStyle="1" w:styleId="AktiChar">
    <w:name w:val="Akti Char"/>
    <w:basedOn w:val="DefaultParagraphFont"/>
    <w:link w:val="Akti"/>
    <w:locked/>
    <w:rsid w:val="00C53371"/>
    <w:rPr>
      <w:rFonts w:ascii="Garamond" w:eastAsia="MS Mincho" w:hAnsi="Garamond" w:cs="CG Times"/>
      <w:b/>
      <w:bCs/>
      <w:caps/>
      <w:color w:val="000000"/>
      <w:sz w:val="24"/>
      <w:lang w:val="en-GB"/>
    </w:rPr>
  </w:style>
  <w:style w:type="paragraph" w:customStyle="1" w:styleId="Akti">
    <w:name w:val="Akti"/>
    <w:link w:val="AktiChar"/>
    <w:qFormat/>
    <w:rsid w:val="00C5337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C53371"/>
    <w:rPr>
      <w:rFonts w:ascii="Garamond" w:eastAsia="MS Mincho" w:hAnsi="Garamond" w:cs="CG Times"/>
      <w:b/>
      <w:bCs/>
      <w:sz w:val="24"/>
      <w:lang w:val="en-GB"/>
    </w:rPr>
  </w:style>
  <w:style w:type="paragraph" w:customStyle="1" w:styleId="NumriData">
    <w:name w:val="Numri_Data"/>
    <w:next w:val="Normal"/>
    <w:link w:val="NumriDataChar"/>
    <w:qFormat/>
    <w:rsid w:val="00C5337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C53371"/>
    <w:rPr>
      <w:rFonts w:ascii="Garamond" w:eastAsia="MS Mincho" w:hAnsi="Garamond" w:cs="CG Times"/>
      <w:sz w:val="24"/>
    </w:rPr>
  </w:style>
  <w:style w:type="paragraph" w:customStyle="1" w:styleId="Paragrafi">
    <w:name w:val="Paragrafi"/>
    <w:link w:val="ParagrafiChar"/>
    <w:qFormat/>
    <w:rsid w:val="00C5337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C53371"/>
    <w:rPr>
      <w:rFonts w:ascii="Garamond" w:eastAsia="MS Mincho" w:hAnsi="Garamond" w:cs="CG Times"/>
      <w:b/>
      <w:bCs/>
      <w:caps/>
      <w:sz w:val="24"/>
      <w:lang w:val="en-GB"/>
    </w:rPr>
  </w:style>
  <w:style w:type="paragraph" w:customStyle="1" w:styleId="Titulli">
    <w:name w:val="Titulli"/>
    <w:next w:val="Normal"/>
    <w:link w:val="TitulliChar"/>
    <w:qFormat/>
    <w:rsid w:val="00C5337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C53371"/>
    <w:rPr>
      <w:rFonts w:ascii="Garamond" w:eastAsia="MS Mincho" w:hAnsi="Garamond" w:cs="CG Times"/>
      <w:sz w:val="24"/>
      <w:lang w:val="en-GB"/>
    </w:rPr>
  </w:style>
  <w:style w:type="paragraph" w:customStyle="1" w:styleId="NeniNr">
    <w:name w:val="Neni_Nr"/>
    <w:next w:val="Normal"/>
    <w:link w:val="NeniNrChar"/>
    <w:qFormat/>
    <w:rsid w:val="00C5337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C5337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C53371"/>
    <w:rPr>
      <w:rFonts w:ascii="Garamond" w:eastAsia="MS Mincho" w:hAnsi="Garamond" w:cs="CG Times"/>
      <w:caps/>
      <w:sz w:val="24"/>
      <w:lang w:val="en-GB"/>
    </w:rPr>
  </w:style>
  <w:style w:type="paragraph" w:customStyle="1" w:styleId="Autoriteti">
    <w:name w:val="Autoriteti"/>
    <w:next w:val="Normal"/>
    <w:link w:val="AutoritetiChar"/>
    <w:qFormat/>
    <w:rsid w:val="00C5337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C5337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C5337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C53371"/>
    <w:pPr>
      <w:ind w:firstLine="0"/>
      <w:jc w:val="center"/>
    </w:pPr>
    <w:rPr>
      <w:caps/>
      <w:szCs w:val="24"/>
    </w:rPr>
  </w:style>
  <w:style w:type="paragraph" w:customStyle="1" w:styleId="Vendosi">
    <w:name w:val="Vendosi"/>
    <w:basedOn w:val="Titull-Titull"/>
    <w:uiPriority w:val="99"/>
    <w:qFormat/>
    <w:rsid w:val="00C53371"/>
  </w:style>
  <w:style w:type="paragraph" w:customStyle="1" w:styleId="Hapesira7">
    <w:name w:val="Hapesira 7"/>
    <w:basedOn w:val="Paragrafi"/>
    <w:uiPriority w:val="99"/>
    <w:qFormat/>
    <w:rsid w:val="00C53371"/>
    <w:rPr>
      <w:sz w:val="14"/>
      <w:szCs w:val="24"/>
    </w:rPr>
  </w:style>
  <w:style w:type="character" w:customStyle="1" w:styleId="Style1Char">
    <w:name w:val="Style1 Char"/>
    <w:link w:val="Style1"/>
    <w:locked/>
    <w:rsid w:val="00C53371"/>
    <w:rPr>
      <w:rFonts w:ascii="CG Times" w:eastAsia="MS Mincho" w:hAnsi="CG Times" w:cs="CG Times"/>
      <w:b/>
      <w:bCs/>
      <w:caps/>
      <w:color w:val="000000"/>
      <w:sz w:val="21"/>
      <w:lang w:val="en-GB"/>
    </w:rPr>
  </w:style>
  <w:style w:type="paragraph" w:customStyle="1" w:styleId="Style1">
    <w:name w:val="Style1"/>
    <w:basedOn w:val="Akti"/>
    <w:link w:val="Style1Char"/>
    <w:qFormat/>
    <w:rsid w:val="00C53371"/>
    <w:rPr>
      <w:rFonts w:ascii="CG Times" w:hAnsi="CG Times"/>
      <w:sz w:val="21"/>
    </w:rPr>
  </w:style>
  <w:style w:type="paragraph" w:customStyle="1" w:styleId="ADDRESS">
    <w:name w:val="ADDRESS"/>
    <w:basedOn w:val="Normal"/>
    <w:uiPriority w:val="99"/>
    <w:qFormat/>
    <w:rsid w:val="00C53371"/>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C53371"/>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C5337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C5337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C5337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C5337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C5337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C5337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C5337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C5337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C5337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C5337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C5337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C5337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C53371"/>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C5337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C5337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C5337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C5337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C5337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C5337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C5337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C5337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C5337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C53371"/>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C53371"/>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C5337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C5337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C5337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C5337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C5337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C5337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C5337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C5337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C53371"/>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C53371"/>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C5337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C5337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C5337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C5337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C5337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C5337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C5337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C5337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C53371"/>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C5337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C5337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C5337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C5337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C5337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C5337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C5337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C5337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C5337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C5337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C5337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C5337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C5337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C5337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C53371"/>
    <w:rPr>
      <w:rFonts w:ascii="Times New Roman" w:eastAsia="Calibri" w:hAnsi="Times New Roman" w:cs="Times New Roman"/>
      <w:color w:val="000000"/>
      <w:sz w:val="24"/>
      <w:szCs w:val="24"/>
    </w:rPr>
  </w:style>
  <w:style w:type="paragraph" w:customStyle="1" w:styleId="Default">
    <w:name w:val="Default"/>
    <w:link w:val="DefaultChar"/>
    <w:qFormat/>
    <w:rsid w:val="00C533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C53371"/>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53371"/>
    <w:rPr>
      <w:sz w:val="24"/>
      <w:lang w:val="en-GB" w:eastAsia="fr-FR"/>
    </w:rPr>
  </w:style>
  <w:style w:type="paragraph" w:customStyle="1" w:styleId="JuPara">
    <w:name w:val="Ju_Para"/>
    <w:aliases w:val="Left,First line:  0 cm,ECHR_Para,Para"/>
    <w:basedOn w:val="Normal"/>
    <w:link w:val="JuParaCar"/>
    <w:qFormat/>
    <w:rsid w:val="00C5337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C53371"/>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C53371"/>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C53371"/>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C5337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C5337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C5337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C53371"/>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C5337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C5337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C5337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C5337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C5337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C53371"/>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C5337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C53371"/>
    <w:rPr>
      <w:b w:val="0"/>
    </w:rPr>
  </w:style>
  <w:style w:type="paragraph" w:customStyle="1" w:styleId="StyleStyle1Bold">
    <w:name w:val="Style Style1 + Bold"/>
    <w:basedOn w:val="Style1"/>
    <w:uiPriority w:val="99"/>
    <w:qFormat/>
    <w:rsid w:val="00C5337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C53371"/>
    <w:rPr>
      <w:rFonts w:ascii="EUAlbertina" w:hAnsi="EUAlbertina"/>
      <w:color w:val="auto"/>
    </w:rPr>
  </w:style>
  <w:style w:type="paragraph" w:customStyle="1" w:styleId="CM4">
    <w:name w:val="CM4"/>
    <w:basedOn w:val="Normal"/>
    <w:next w:val="Normal"/>
    <w:uiPriority w:val="99"/>
    <w:qFormat/>
    <w:rsid w:val="00C5337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C5337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C5337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C53371"/>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C5337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C5337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C53371"/>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C5337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C5337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C53371"/>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C5337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C53371"/>
  </w:style>
  <w:style w:type="paragraph" w:customStyle="1" w:styleId="Point0">
    <w:name w:val="Point 0"/>
    <w:basedOn w:val="Normal"/>
    <w:uiPriority w:val="99"/>
    <w:qFormat/>
    <w:rsid w:val="00C53371"/>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C53371"/>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C53371"/>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C53371"/>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C53371"/>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C53371"/>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C53371"/>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C5337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C53371"/>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C5337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C53371"/>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C53371"/>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C5337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C53371"/>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C53371"/>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C53371"/>
    <w:rPr>
      <w:rFonts w:ascii="CG Times" w:eastAsia="Times New Roman" w:hAnsi="CG Times" w:cs="Times New Roman"/>
      <w:b/>
      <w:szCs w:val="24"/>
    </w:rPr>
  </w:style>
  <w:style w:type="paragraph" w:customStyle="1" w:styleId="ParagrafiCharCharChar">
    <w:name w:val="Paragrafi Char Char Char"/>
    <w:link w:val="ParagrafiCharCharCharChar"/>
    <w:qFormat/>
    <w:rsid w:val="00C5337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C53371"/>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C53371"/>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C5337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C5337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C53371"/>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C5337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C53371"/>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C5337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C53371"/>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C53371"/>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C5337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C53371"/>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C5337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C53371"/>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C5337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C5337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C5337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C53371"/>
    <w:pPr>
      <w:tabs>
        <w:tab w:val="left" w:pos="6575"/>
      </w:tabs>
    </w:pPr>
    <w:rPr>
      <w:spacing w:val="-4"/>
    </w:rPr>
  </w:style>
  <w:style w:type="paragraph" w:customStyle="1" w:styleId="Cover1">
    <w:name w:val="Cover1"/>
    <w:basedOn w:val="Normal"/>
    <w:next w:val="Normal"/>
    <w:uiPriority w:val="99"/>
    <w:qFormat/>
    <w:rsid w:val="00C5337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C53371"/>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C5337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C5337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C53371"/>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C5337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C53371"/>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C5337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C5337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C5337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C5337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C5337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C5337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C5337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5337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C53371"/>
    <w:rPr>
      <w:vertAlign w:val="superscript"/>
    </w:rPr>
  </w:style>
  <w:style w:type="paragraph" w:customStyle="1" w:styleId="Char2">
    <w:name w:val="Char2"/>
    <w:basedOn w:val="Normal"/>
    <w:link w:val="FootnoteReference"/>
    <w:uiPriority w:val="99"/>
    <w:qFormat/>
    <w:rsid w:val="00C5337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C53371"/>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C53371"/>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C53371"/>
    <w:rPr>
      <w:sz w:val="24"/>
    </w:rPr>
  </w:style>
  <w:style w:type="paragraph" w:customStyle="1" w:styleId="xl160">
    <w:name w:val="xl160"/>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C5337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C5337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C5337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C5337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C5337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C5337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C5337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C5337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C5337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C5337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C5337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C5337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C5337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C53371"/>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C5337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C5337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C5337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C5337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C5337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C53371"/>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C53371"/>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C5337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C53371"/>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C53371"/>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C53371"/>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C53371"/>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C53371"/>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C53371"/>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C53371"/>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C53371"/>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C53371"/>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C53371"/>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C53371"/>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C53371"/>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C5337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C5337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C5337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C53371"/>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C53371"/>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C5337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C53371"/>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C53371"/>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C5337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C5337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C5337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C5337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C5337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C5337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C5337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C5337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C5337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C5337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C5337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C5337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C5337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C5337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C5337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C5337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C5337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C5337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C5337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C5337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C5337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C5337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C53371"/>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C53371"/>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C5337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C53371"/>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C53371"/>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C53371"/>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C5337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C5337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C5337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C53371"/>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C5337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C5337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C53371"/>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C53371"/>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C5337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C5337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C5337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C5337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C5337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C5337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C5337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C5337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C5337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C5337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C5337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C5337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C53371"/>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C5337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C5337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C5337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C5337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C5337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C5337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C5337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C5337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C5337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C5337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C5337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C5337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C5337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C5337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C5337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C5337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C5337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C5337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C5337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C5337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C5337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C5337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C5337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C5337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C53371"/>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C5337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C53371"/>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C5337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C53371"/>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C5337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C53371"/>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C53371"/>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C5337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C53371"/>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C53371"/>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C5337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C5337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C5337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C5337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C53371"/>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C5337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C53371"/>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C5337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C53371"/>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C5337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C53371"/>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C5337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C53371"/>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C5337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C53371"/>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C5337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C53371"/>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C5337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C5337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C5337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C5337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C5337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C53371"/>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C53371"/>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C53371"/>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C53371"/>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C53371"/>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C53371"/>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C53371"/>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C53371"/>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C53371"/>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C5337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C5337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C5337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C5337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C5337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C5337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C53371"/>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C5337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C5337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C53371"/>
    <w:pPr>
      <w:spacing w:before="0"/>
    </w:pPr>
  </w:style>
  <w:style w:type="paragraph" w:customStyle="1" w:styleId="Definition1a">
    <w:name w:val="Definition 1a"/>
    <w:basedOn w:val="Definition"/>
    <w:next w:val="Definition1b"/>
    <w:uiPriority w:val="99"/>
    <w:qFormat/>
    <w:rsid w:val="00C53371"/>
    <w:pPr>
      <w:keepNext/>
    </w:pPr>
  </w:style>
  <w:style w:type="character" w:customStyle="1" w:styleId="Paragraph1Char">
    <w:name w:val="Paragraph (1) Char"/>
    <w:link w:val="Paragraph1"/>
    <w:locked/>
    <w:rsid w:val="00C5337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C5337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C5337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C5337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C53371"/>
    <w:pPr>
      <w:tabs>
        <w:tab w:val="clear" w:pos="2835"/>
      </w:tabs>
      <w:ind w:firstLine="0"/>
    </w:pPr>
  </w:style>
  <w:style w:type="paragraph" w:customStyle="1" w:styleId="Definition3">
    <w:name w:val="Definition 3"/>
    <w:basedOn w:val="Definition2"/>
    <w:uiPriority w:val="99"/>
    <w:qFormat/>
    <w:rsid w:val="00C53371"/>
    <w:pPr>
      <w:tabs>
        <w:tab w:val="clear" w:pos="3402"/>
      </w:tabs>
      <w:ind w:left="3402"/>
    </w:pPr>
  </w:style>
  <w:style w:type="paragraph" w:customStyle="1" w:styleId="Definition4">
    <w:name w:val="Definition 4"/>
    <w:basedOn w:val="Definition3"/>
    <w:uiPriority w:val="99"/>
    <w:qFormat/>
    <w:rsid w:val="00C53371"/>
    <w:pPr>
      <w:tabs>
        <w:tab w:val="clear" w:pos="3969"/>
      </w:tabs>
      <w:ind w:left="3969"/>
    </w:pPr>
  </w:style>
  <w:style w:type="paragraph" w:customStyle="1" w:styleId="Paragraphi">
    <w:name w:val="Paragraph (i)"/>
    <w:basedOn w:val="Normal"/>
    <w:uiPriority w:val="99"/>
    <w:qFormat/>
    <w:rsid w:val="00C5337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C53371"/>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C53371"/>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C5337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C5337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C53371"/>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C5337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C53371"/>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C5337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C533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C53371"/>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C53371"/>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C53371"/>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C53371"/>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C53371"/>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C533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C53371"/>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C5337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C5337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C5337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C5337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C5337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C5337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C5337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C5337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C5337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C5337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C5337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C5337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C5337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C5337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C5337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C5337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C5337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C5337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C5337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C5337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C5337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C5337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C5337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C53371"/>
    <w:pPr>
      <w:ind w:left="720" w:firstLine="0"/>
      <w:contextualSpacing/>
    </w:pPr>
  </w:style>
  <w:style w:type="paragraph" w:customStyle="1" w:styleId="ReturnAddress">
    <w:name w:val="Return Address"/>
    <w:basedOn w:val="Normal"/>
    <w:uiPriority w:val="99"/>
    <w:qFormat/>
    <w:rsid w:val="00C5337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C5337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C5337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C5337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C5337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C5337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C53371"/>
  </w:style>
  <w:style w:type="paragraph" w:customStyle="1" w:styleId="CharCharCharCharCharCharCharCharCharCharChar1">
    <w:name w:val="Char Char Char Char Char Char Char Char Char Char Char1"/>
    <w:basedOn w:val="Normal"/>
    <w:uiPriority w:val="99"/>
    <w:qFormat/>
    <w:rsid w:val="00C5337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C53371"/>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C53371"/>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C5337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C5337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C5337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C53371"/>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C5337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C5337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C53371"/>
    <w:pPr>
      <w:ind w:left="720" w:firstLine="0"/>
      <w:contextualSpacing/>
      <w:jc w:val="left"/>
    </w:pPr>
    <w:rPr>
      <w:rFonts w:eastAsia="MS Mincho"/>
    </w:rPr>
  </w:style>
  <w:style w:type="paragraph" w:customStyle="1" w:styleId="Style54">
    <w:name w:val="Style54"/>
    <w:basedOn w:val="Normal"/>
    <w:uiPriority w:val="99"/>
    <w:qFormat/>
    <w:rsid w:val="00C5337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C5337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C5337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C53371"/>
    <w:pPr>
      <w:ind w:firstLine="0"/>
    </w:pPr>
    <w:rPr>
      <w:u w:val="single"/>
    </w:rPr>
  </w:style>
  <w:style w:type="paragraph" w:customStyle="1" w:styleId="Indenta">
    <w:name w:val="Indent (a)"/>
    <w:basedOn w:val="Normal"/>
    <w:uiPriority w:val="99"/>
    <w:qFormat/>
    <w:rsid w:val="00C53371"/>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C53371"/>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C53371"/>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C53371"/>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C53371"/>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C53371"/>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C53371"/>
    <w:pPr>
      <w:numPr>
        <w:numId w:val="14"/>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C5337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BalloonText0">
    <w:name w:val="&quot;&quot;&quot;&quot;Balloon Text&quot;&quot;&quot;&quot;"/>
    <w:uiPriority w:val="99"/>
    <w:qFormat/>
    <w:rsid w:val="00C53371"/>
    <w:pPr>
      <w:spacing w:after="0" w:line="240" w:lineRule="auto"/>
    </w:pPr>
    <w:rPr>
      <w:rFonts w:ascii="Segoe UI" w:eastAsia="Times New Roman" w:hAnsi="Segoe UI" w:cs="Times New Roman"/>
      <w:sz w:val="18"/>
      <w:szCs w:val="18"/>
    </w:rPr>
  </w:style>
  <w:style w:type="character" w:styleId="CommentReference">
    <w:name w:val="annotation reference"/>
    <w:uiPriority w:val="99"/>
    <w:semiHidden/>
    <w:unhideWhenUsed/>
    <w:rsid w:val="00C53371"/>
    <w:rPr>
      <w:sz w:val="16"/>
      <w:szCs w:val="16"/>
    </w:rPr>
  </w:style>
  <w:style w:type="character" w:styleId="LineNumber">
    <w:name w:val="line number"/>
    <w:semiHidden/>
    <w:unhideWhenUsed/>
    <w:rsid w:val="00C53371"/>
    <w:rPr>
      <w:rFonts w:ascii="Tahoma" w:hAnsi="Tahoma" w:cs="Tahoma" w:hint="default"/>
      <w:sz w:val="22"/>
    </w:rPr>
  </w:style>
  <w:style w:type="character" w:styleId="EndnoteReference">
    <w:name w:val="endnote reference"/>
    <w:semiHidden/>
    <w:unhideWhenUsed/>
    <w:rsid w:val="00C53371"/>
    <w:rPr>
      <w:vertAlign w:val="superscript"/>
    </w:rPr>
  </w:style>
  <w:style w:type="character" w:styleId="PlaceholderText">
    <w:name w:val="Placeholder Text"/>
    <w:uiPriority w:val="99"/>
    <w:semiHidden/>
    <w:rsid w:val="00C53371"/>
    <w:rPr>
      <w:rFonts w:ascii="Times New Roman" w:hAnsi="Times New Roman" w:cs="Times New Roman" w:hint="default"/>
      <w:color w:val="808080"/>
    </w:rPr>
  </w:style>
  <w:style w:type="character" w:styleId="SubtleEmphasis">
    <w:name w:val="Subtle Emphasis"/>
    <w:uiPriority w:val="19"/>
    <w:qFormat/>
    <w:rsid w:val="00C53371"/>
    <w:rPr>
      <w:i/>
      <w:iCs/>
      <w:color w:val="404040"/>
    </w:rPr>
  </w:style>
  <w:style w:type="character" w:styleId="IntenseEmphasis">
    <w:name w:val="Intense Emphasis"/>
    <w:uiPriority w:val="21"/>
    <w:qFormat/>
    <w:rsid w:val="00C53371"/>
    <w:rPr>
      <w:b/>
      <w:bCs/>
      <w:i/>
      <w:iCs/>
      <w:color w:val="4F81BD"/>
      <w:sz w:val="24"/>
    </w:rPr>
  </w:style>
  <w:style w:type="character" w:styleId="IntenseReference">
    <w:name w:val="Intense Reference"/>
    <w:basedOn w:val="DefaultParagraphFont"/>
    <w:uiPriority w:val="32"/>
    <w:qFormat/>
    <w:rsid w:val="00C53371"/>
    <w:rPr>
      <w:b/>
      <w:bCs/>
      <w:smallCaps/>
      <w:color w:val="5B9BD5" w:themeColor="accent1"/>
      <w:spacing w:val="5"/>
    </w:rPr>
  </w:style>
  <w:style w:type="character" w:styleId="BookTitle">
    <w:name w:val="Book Title"/>
    <w:uiPriority w:val="33"/>
    <w:qFormat/>
    <w:rsid w:val="00C53371"/>
    <w:rPr>
      <w:b/>
      <w:bCs/>
      <w:smallCaps/>
      <w:spacing w:val="5"/>
    </w:rPr>
  </w:style>
  <w:style w:type="character" w:customStyle="1" w:styleId="Heading9Char1">
    <w:name w:val="Heading 9 Char1"/>
    <w:basedOn w:val="DefaultParagraphFont"/>
    <w:semiHidden/>
    <w:rsid w:val="00C5337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C5337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C5337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C53371"/>
    <w:rPr>
      <w:rFonts w:ascii="Segoe UI" w:eastAsia="Calibri" w:hAnsi="Segoe UI" w:cs="Segoe UI"/>
      <w:sz w:val="18"/>
      <w:szCs w:val="18"/>
    </w:rPr>
  </w:style>
  <w:style w:type="paragraph" w:styleId="Header">
    <w:name w:val="header"/>
    <w:basedOn w:val="Normal"/>
    <w:link w:val="HeaderChar"/>
    <w:semiHidden/>
    <w:unhideWhenUsed/>
    <w:rsid w:val="00C53371"/>
    <w:pPr>
      <w:tabs>
        <w:tab w:val="center" w:pos="4680"/>
        <w:tab w:val="right" w:pos="9360"/>
      </w:tabs>
      <w:spacing w:after="0" w:line="240" w:lineRule="auto"/>
    </w:pPr>
  </w:style>
  <w:style w:type="character" w:customStyle="1" w:styleId="HeaderChar1">
    <w:name w:val="Header Char1"/>
    <w:basedOn w:val="DefaultParagraphFont"/>
    <w:uiPriority w:val="99"/>
    <w:semiHidden/>
    <w:rsid w:val="00C53371"/>
    <w:rPr>
      <w:rFonts w:ascii="Calibri" w:eastAsia="Calibri" w:hAnsi="Calibri" w:cs="Times New Roman"/>
    </w:rPr>
  </w:style>
  <w:style w:type="paragraph" w:styleId="Footer">
    <w:name w:val="footer"/>
    <w:basedOn w:val="Normal"/>
    <w:link w:val="FooterChar"/>
    <w:uiPriority w:val="99"/>
    <w:semiHidden/>
    <w:unhideWhenUsed/>
    <w:rsid w:val="00C53371"/>
    <w:pPr>
      <w:tabs>
        <w:tab w:val="center" w:pos="4680"/>
        <w:tab w:val="right" w:pos="9360"/>
      </w:tabs>
      <w:spacing w:after="0" w:line="240" w:lineRule="auto"/>
    </w:pPr>
  </w:style>
  <w:style w:type="character" w:customStyle="1" w:styleId="FooterChar1">
    <w:name w:val="Footer Char1"/>
    <w:basedOn w:val="DefaultParagraphFont"/>
    <w:uiPriority w:val="99"/>
    <w:semiHidden/>
    <w:rsid w:val="00C53371"/>
    <w:rPr>
      <w:rFonts w:ascii="Calibri" w:eastAsia="Calibri" w:hAnsi="Calibri" w:cs="Times New Roman"/>
    </w:rPr>
  </w:style>
  <w:style w:type="paragraph" w:styleId="Subtitle">
    <w:name w:val="Subtitle"/>
    <w:basedOn w:val="Normal"/>
    <w:next w:val="Normal"/>
    <w:link w:val="SubtitleChar"/>
    <w:qFormat/>
    <w:rsid w:val="00C53371"/>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C53371"/>
    <w:rPr>
      <w:rFonts w:eastAsiaTheme="minorEastAsia"/>
      <w:color w:val="5A5A5A" w:themeColor="text1" w:themeTint="A5"/>
      <w:spacing w:val="15"/>
    </w:rPr>
  </w:style>
  <w:style w:type="character" w:customStyle="1" w:styleId="apple-converted-space">
    <w:name w:val="apple-converted-space"/>
    <w:rsid w:val="00C53371"/>
  </w:style>
  <w:style w:type="paragraph" w:styleId="BodyText3">
    <w:name w:val="Body Text 3"/>
    <w:basedOn w:val="Normal"/>
    <w:link w:val="BodyText3Char"/>
    <w:uiPriority w:val="99"/>
    <w:semiHidden/>
    <w:unhideWhenUsed/>
    <w:rsid w:val="00C53371"/>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C53371"/>
    <w:rPr>
      <w:rFonts w:ascii="Calibri" w:eastAsia="Calibri" w:hAnsi="Calibri" w:cs="Times New Roman"/>
      <w:sz w:val="16"/>
      <w:szCs w:val="16"/>
    </w:rPr>
  </w:style>
  <w:style w:type="character" w:customStyle="1" w:styleId="sb8d990e2">
    <w:name w:val="sb8d990e2"/>
    <w:basedOn w:val="DefaultParagraphFont"/>
    <w:rsid w:val="00C53371"/>
  </w:style>
  <w:style w:type="character" w:customStyle="1" w:styleId="normal--char">
    <w:name w:val="normal--char"/>
    <w:basedOn w:val="DefaultParagraphFont"/>
    <w:rsid w:val="00C53371"/>
  </w:style>
  <w:style w:type="character" w:customStyle="1" w:styleId="s7d2086b4">
    <w:name w:val="s7d2086b4"/>
    <w:basedOn w:val="DefaultParagraphFont"/>
    <w:uiPriority w:val="99"/>
    <w:rsid w:val="00C53371"/>
  </w:style>
  <w:style w:type="character" w:customStyle="1" w:styleId="hps">
    <w:name w:val="hps"/>
    <w:basedOn w:val="DefaultParagraphFont"/>
    <w:rsid w:val="00C53371"/>
  </w:style>
  <w:style w:type="character" w:customStyle="1" w:styleId="grame">
    <w:name w:val="grame"/>
    <w:rsid w:val="00C53371"/>
    <w:rPr>
      <w:rFonts w:ascii="Times New Roman" w:hAnsi="Times New Roman" w:cs="Times New Roman" w:hint="default"/>
    </w:rPr>
  </w:style>
  <w:style w:type="character" w:customStyle="1" w:styleId="atn">
    <w:name w:val="atn"/>
    <w:basedOn w:val="DefaultParagraphFont"/>
    <w:rsid w:val="00C53371"/>
  </w:style>
  <w:style w:type="paragraph" w:styleId="PlainText">
    <w:name w:val="Plain Text"/>
    <w:basedOn w:val="Normal"/>
    <w:link w:val="PlainTextChar"/>
    <w:uiPriority w:val="99"/>
    <w:semiHidden/>
    <w:unhideWhenUsed/>
    <w:rsid w:val="00C53371"/>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C53371"/>
    <w:rPr>
      <w:rFonts w:ascii="Consolas" w:eastAsia="Calibri" w:hAnsi="Consolas" w:cs="Times New Roman"/>
      <w:sz w:val="21"/>
      <w:szCs w:val="21"/>
    </w:rPr>
  </w:style>
  <w:style w:type="paragraph" w:styleId="DocumentMap">
    <w:name w:val="Document Map"/>
    <w:basedOn w:val="Normal"/>
    <w:link w:val="DocumentMapChar"/>
    <w:semiHidden/>
    <w:unhideWhenUsed/>
    <w:rsid w:val="00C53371"/>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C53371"/>
    <w:rPr>
      <w:rFonts w:ascii="Segoe UI" w:eastAsia="Calibri" w:hAnsi="Segoe UI" w:cs="Segoe UI"/>
      <w:sz w:val="16"/>
      <w:szCs w:val="16"/>
    </w:rPr>
  </w:style>
  <w:style w:type="character" w:customStyle="1" w:styleId="longtext">
    <w:name w:val="long_text"/>
    <w:rsid w:val="00C53371"/>
    <w:rPr>
      <w:rFonts w:ascii="Comic Sans MS" w:hAnsi="Comic Sans MS" w:hint="default"/>
      <w:b/>
      <w:bCs w:val="0"/>
      <w:sz w:val="96"/>
      <w:szCs w:val="24"/>
      <w:lang w:val="pl-PL" w:eastAsia="pl-PL" w:bidi="ar-SA"/>
    </w:rPr>
  </w:style>
  <w:style w:type="character" w:customStyle="1" w:styleId="Point1CharChar">
    <w:name w:val="Point 1 Char Char"/>
    <w:rsid w:val="00C53371"/>
    <w:rPr>
      <w:sz w:val="24"/>
      <w:szCs w:val="24"/>
      <w:lang w:val="en-GB" w:eastAsia="en-GB" w:bidi="ar-SA"/>
    </w:rPr>
  </w:style>
  <w:style w:type="character" w:customStyle="1" w:styleId="apple-style-span">
    <w:name w:val="apple-style-span"/>
    <w:rsid w:val="00C53371"/>
  </w:style>
  <w:style w:type="character" w:customStyle="1" w:styleId="CommentTextChar">
    <w:name w:val="Comment Text Char"/>
    <w:basedOn w:val="DefaultParagraphFont"/>
    <w:uiPriority w:val="99"/>
    <w:semiHidden/>
    <w:rsid w:val="00C53371"/>
    <w:rPr>
      <w:rFonts w:ascii="Calibri" w:eastAsia="Calibri" w:hAnsi="Calibri" w:cs="Times New Roman"/>
    </w:rPr>
  </w:style>
  <w:style w:type="character" w:customStyle="1" w:styleId="CommentTextChar1">
    <w:name w:val="Comment Text Char1"/>
    <w:basedOn w:val="DefaultParagraphFont"/>
    <w:rsid w:val="00C5337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C53371"/>
    <w:pPr>
      <w:spacing w:line="240" w:lineRule="auto"/>
    </w:pPr>
    <w:rPr>
      <w:sz w:val="20"/>
      <w:szCs w:val="20"/>
    </w:rPr>
  </w:style>
  <w:style w:type="character" w:customStyle="1" w:styleId="CommentTextChar2">
    <w:name w:val="Comment Text Char2"/>
    <w:basedOn w:val="DefaultParagraphFont"/>
    <w:link w:val="CommentText"/>
    <w:uiPriority w:val="99"/>
    <w:semiHidden/>
    <w:rsid w:val="00C5337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53371"/>
    <w:rPr>
      <w:b/>
      <w:bCs/>
    </w:rPr>
  </w:style>
  <w:style w:type="character" w:customStyle="1" w:styleId="CommentSubjectChar">
    <w:name w:val="Comment Subject Char"/>
    <w:basedOn w:val="CommentTextChar2"/>
    <w:link w:val="CommentSubject"/>
    <w:uiPriority w:val="99"/>
    <w:semiHidden/>
    <w:rsid w:val="00C53371"/>
    <w:rPr>
      <w:rFonts w:ascii="Calibri" w:eastAsia="Calibri" w:hAnsi="Calibri" w:cs="Times New Roman"/>
      <w:b/>
      <w:bCs/>
      <w:sz w:val="20"/>
      <w:szCs w:val="20"/>
    </w:rPr>
  </w:style>
  <w:style w:type="paragraph" w:styleId="MacroText">
    <w:name w:val="macro"/>
    <w:link w:val="MacroTextChar"/>
    <w:semiHidden/>
    <w:unhideWhenUsed/>
    <w:rsid w:val="00C5337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C53371"/>
    <w:rPr>
      <w:rFonts w:ascii="Consolas" w:eastAsia="Calibri" w:hAnsi="Consolas" w:cs="Times New Roman"/>
      <w:sz w:val="20"/>
      <w:szCs w:val="20"/>
    </w:rPr>
  </w:style>
  <w:style w:type="paragraph" w:styleId="Date">
    <w:name w:val="Date"/>
    <w:basedOn w:val="Normal"/>
    <w:next w:val="Normal"/>
    <w:link w:val="DateChar"/>
    <w:semiHidden/>
    <w:unhideWhenUsed/>
    <w:rsid w:val="00C53371"/>
    <w:rPr>
      <w:rFonts w:ascii="Tahoma" w:eastAsia="Times New Roman" w:hAnsi="Tahoma"/>
      <w:lang w:val="de-AT" w:eastAsia="de-DE"/>
    </w:rPr>
  </w:style>
  <w:style w:type="character" w:customStyle="1" w:styleId="DateChar1">
    <w:name w:val="Date Char1"/>
    <w:basedOn w:val="DefaultParagraphFont"/>
    <w:semiHidden/>
    <w:rsid w:val="00C53371"/>
    <w:rPr>
      <w:rFonts w:ascii="Calibri" w:eastAsia="Calibri" w:hAnsi="Calibri" w:cs="Times New Roman"/>
    </w:rPr>
  </w:style>
  <w:style w:type="character" w:customStyle="1" w:styleId="Emphasis1">
    <w:name w:val="Emphasis1"/>
    <w:semiHidden/>
    <w:rsid w:val="00C53371"/>
  </w:style>
  <w:style w:type="paragraph" w:styleId="NoteHeading">
    <w:name w:val="Note Heading"/>
    <w:basedOn w:val="Normal"/>
    <w:next w:val="Normal"/>
    <w:link w:val="NoteHeadingChar"/>
    <w:semiHidden/>
    <w:unhideWhenUsed/>
    <w:rsid w:val="00C53371"/>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C53371"/>
    <w:rPr>
      <w:rFonts w:ascii="Calibri" w:eastAsia="Calibri" w:hAnsi="Calibri" w:cs="Times New Roman"/>
    </w:rPr>
  </w:style>
  <w:style w:type="paragraph" w:styleId="BodyTextFirstIndent2">
    <w:name w:val="Body Text First Indent 2"/>
    <w:basedOn w:val="BodyTextIndent"/>
    <w:link w:val="BodyTextFirstIndent2Char"/>
    <w:semiHidden/>
    <w:unhideWhenUsed/>
    <w:rsid w:val="00C5337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C53371"/>
    <w:rPr>
      <w:rFonts w:ascii="Calibri" w:eastAsia="Calibri" w:hAnsi="Calibri" w:cs="Times New Roman"/>
    </w:rPr>
  </w:style>
  <w:style w:type="paragraph" w:styleId="Salutation">
    <w:name w:val="Salutation"/>
    <w:basedOn w:val="Normal"/>
    <w:next w:val="Normal"/>
    <w:link w:val="SalutationChar"/>
    <w:semiHidden/>
    <w:unhideWhenUsed/>
    <w:rsid w:val="00C53371"/>
    <w:rPr>
      <w:rFonts w:ascii="Tahoma" w:eastAsia="Times New Roman" w:hAnsi="Tahoma"/>
      <w:lang w:val="de-AT" w:eastAsia="de-DE"/>
    </w:rPr>
  </w:style>
  <w:style w:type="character" w:customStyle="1" w:styleId="SalutationChar1">
    <w:name w:val="Salutation Char1"/>
    <w:basedOn w:val="DefaultParagraphFont"/>
    <w:semiHidden/>
    <w:rsid w:val="00C53371"/>
    <w:rPr>
      <w:rFonts w:ascii="Calibri" w:eastAsia="Calibri" w:hAnsi="Calibri" w:cs="Times New Roman"/>
    </w:rPr>
  </w:style>
  <w:style w:type="paragraph" w:styleId="Closing">
    <w:name w:val="Closing"/>
    <w:basedOn w:val="Normal"/>
    <w:link w:val="ClosingChar"/>
    <w:semiHidden/>
    <w:unhideWhenUsed/>
    <w:rsid w:val="00C53371"/>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C53371"/>
    <w:rPr>
      <w:rFonts w:ascii="Calibri" w:eastAsia="Calibri" w:hAnsi="Calibri" w:cs="Times New Roman"/>
    </w:rPr>
  </w:style>
  <w:style w:type="paragraph" w:styleId="Signature">
    <w:name w:val="Signature"/>
    <w:basedOn w:val="Normal"/>
    <w:link w:val="SignatureChar"/>
    <w:semiHidden/>
    <w:unhideWhenUsed/>
    <w:rsid w:val="00C53371"/>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C53371"/>
    <w:rPr>
      <w:rFonts w:ascii="Calibri" w:eastAsia="Calibri" w:hAnsi="Calibri" w:cs="Times New Roman"/>
    </w:rPr>
  </w:style>
  <w:style w:type="paragraph" w:styleId="E-mailSignature">
    <w:name w:val="E-mail Signature"/>
    <w:basedOn w:val="Normal"/>
    <w:link w:val="E-mailSignatureChar"/>
    <w:semiHidden/>
    <w:unhideWhenUsed/>
    <w:rsid w:val="00C53371"/>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C53371"/>
    <w:rPr>
      <w:rFonts w:ascii="Calibri" w:eastAsia="Calibri" w:hAnsi="Calibri" w:cs="Times New Roman"/>
    </w:rPr>
  </w:style>
  <w:style w:type="paragraph" w:styleId="BodyText2">
    <w:name w:val="Body Text 2"/>
    <w:basedOn w:val="Normal"/>
    <w:link w:val="BodyText2Char"/>
    <w:semiHidden/>
    <w:unhideWhenUsed/>
    <w:rsid w:val="00C53371"/>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C53371"/>
    <w:rPr>
      <w:rFonts w:ascii="Calibri" w:eastAsia="Calibri" w:hAnsi="Calibri" w:cs="Times New Roman"/>
    </w:rPr>
  </w:style>
  <w:style w:type="paragraph" w:styleId="BodyTextIndent2">
    <w:name w:val="Body Text Indent 2"/>
    <w:basedOn w:val="Normal"/>
    <w:link w:val="BodyTextIndent2Char"/>
    <w:uiPriority w:val="99"/>
    <w:semiHidden/>
    <w:unhideWhenUsed/>
    <w:rsid w:val="00C53371"/>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C53371"/>
    <w:rPr>
      <w:rFonts w:ascii="Calibri" w:eastAsia="Calibri" w:hAnsi="Calibri" w:cs="Times New Roman"/>
    </w:rPr>
  </w:style>
  <w:style w:type="paragraph" w:styleId="BodyTextIndent3">
    <w:name w:val="Body Text Indent 3"/>
    <w:basedOn w:val="Normal"/>
    <w:link w:val="BodyTextIndent3Char"/>
    <w:uiPriority w:val="99"/>
    <w:semiHidden/>
    <w:unhideWhenUsed/>
    <w:rsid w:val="00C53371"/>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C53371"/>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C5337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C53371"/>
    <w:rPr>
      <w:rFonts w:ascii="Calibri" w:eastAsia="Calibri" w:hAnsi="Calibri" w:cs="Times New Roman"/>
    </w:rPr>
  </w:style>
  <w:style w:type="character" w:customStyle="1" w:styleId="CharChar11">
    <w:name w:val="Char Char11"/>
    <w:semiHidden/>
    <w:locked/>
    <w:rsid w:val="00C53371"/>
    <w:rPr>
      <w:rFonts w:ascii="Tahoma" w:hAnsi="Tahoma" w:cs="Tahoma" w:hint="default"/>
      <w:i/>
      <w:iCs/>
      <w:sz w:val="22"/>
      <w:szCs w:val="22"/>
      <w:lang w:val="de-AT" w:eastAsia="de-DE" w:bidi="ar-SA"/>
    </w:rPr>
  </w:style>
  <w:style w:type="character" w:customStyle="1" w:styleId="CharChar36">
    <w:name w:val="Char Char36"/>
    <w:locked/>
    <w:rsid w:val="00C53371"/>
    <w:rPr>
      <w:rFonts w:ascii="Arial" w:hAnsi="Arial" w:cs="Arial" w:hint="default"/>
      <w:b/>
      <w:bCs/>
      <w:kern w:val="32"/>
      <w:sz w:val="32"/>
      <w:szCs w:val="32"/>
      <w:lang w:val="sq-AL" w:eastAsia="en-US" w:bidi="ar-SA"/>
    </w:rPr>
  </w:style>
  <w:style w:type="character" w:customStyle="1" w:styleId="CharChar35">
    <w:name w:val="Char Char35"/>
    <w:locked/>
    <w:rsid w:val="00C53371"/>
    <w:rPr>
      <w:rFonts w:ascii="Arial" w:hAnsi="Arial" w:cs="Arial" w:hint="default"/>
      <w:b/>
      <w:bCs/>
      <w:i/>
      <w:iCs/>
      <w:sz w:val="28"/>
      <w:szCs w:val="28"/>
      <w:lang w:val="sq-AL" w:eastAsia="en-US" w:bidi="ar-SA"/>
    </w:rPr>
  </w:style>
  <w:style w:type="character" w:customStyle="1" w:styleId="CharChar34">
    <w:name w:val="Char Char34"/>
    <w:locked/>
    <w:rsid w:val="00C53371"/>
    <w:rPr>
      <w:rFonts w:ascii="Tahoma" w:hAnsi="Tahoma" w:cs="Tahoma" w:hint="default"/>
      <w:b/>
      <w:bCs w:val="0"/>
      <w:kern w:val="28"/>
      <w:sz w:val="24"/>
      <w:szCs w:val="28"/>
      <w:lang w:val="de-AT" w:eastAsia="de-DE" w:bidi="ar-SA"/>
    </w:rPr>
  </w:style>
  <w:style w:type="character" w:customStyle="1" w:styleId="CharChar33">
    <w:name w:val="Char Char33"/>
    <w:locked/>
    <w:rsid w:val="00C53371"/>
    <w:rPr>
      <w:rFonts w:ascii="Tahoma" w:hAnsi="Tahoma" w:cs="Tahoma" w:hint="default"/>
      <w:b/>
      <w:bCs w:val="0"/>
      <w:i/>
      <w:iCs w:val="0"/>
      <w:kern w:val="28"/>
      <w:sz w:val="22"/>
      <w:szCs w:val="22"/>
      <w:lang w:val="de-AT" w:eastAsia="de-DE" w:bidi="ar-SA"/>
    </w:rPr>
  </w:style>
  <w:style w:type="character" w:customStyle="1" w:styleId="CharChar32">
    <w:name w:val="Char Char32"/>
    <w:locked/>
    <w:rsid w:val="00C53371"/>
    <w:rPr>
      <w:rFonts w:ascii="Tahoma" w:hAnsi="Tahoma" w:cs="Tahoma" w:hint="default"/>
      <w:b/>
      <w:bCs w:val="0"/>
      <w:i/>
      <w:iCs w:val="0"/>
      <w:kern w:val="28"/>
      <w:sz w:val="22"/>
      <w:szCs w:val="22"/>
      <w:lang w:val="de-AT" w:eastAsia="de-DE" w:bidi="ar-SA"/>
    </w:rPr>
  </w:style>
  <w:style w:type="character" w:customStyle="1" w:styleId="CharChar31">
    <w:name w:val="Char Char31"/>
    <w:locked/>
    <w:rsid w:val="00C5337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C53371"/>
    <w:rPr>
      <w:rFonts w:ascii="Courier New" w:hAnsi="Courier New" w:cs="Courier New" w:hint="default"/>
      <w:szCs w:val="22"/>
      <w:lang w:val="de-AT" w:eastAsia="de-DE" w:bidi="ar-SA"/>
    </w:rPr>
  </w:style>
  <w:style w:type="character" w:customStyle="1" w:styleId="CharChar30">
    <w:name w:val="Char Char30"/>
    <w:locked/>
    <w:rsid w:val="00C53371"/>
    <w:rPr>
      <w:rFonts w:ascii="Tahoma" w:hAnsi="Tahoma" w:cs="Tahoma" w:hint="default"/>
      <w:b/>
      <w:bCs w:val="0"/>
      <w:i/>
      <w:iCs w:val="0"/>
      <w:kern w:val="28"/>
      <w:sz w:val="22"/>
      <w:szCs w:val="22"/>
      <w:lang w:val="de-AT" w:eastAsia="de-DE" w:bidi="ar-SA"/>
    </w:rPr>
  </w:style>
  <w:style w:type="character" w:customStyle="1" w:styleId="CharChar29">
    <w:name w:val="Char Char29"/>
    <w:locked/>
    <w:rsid w:val="00C53371"/>
    <w:rPr>
      <w:rFonts w:ascii="Tahoma" w:hAnsi="Tahoma" w:cs="Tahoma" w:hint="default"/>
      <w:b/>
      <w:bCs w:val="0"/>
      <w:i/>
      <w:iCs w:val="0"/>
      <w:kern w:val="28"/>
      <w:sz w:val="22"/>
      <w:szCs w:val="22"/>
      <w:lang w:val="de-AT" w:eastAsia="de-DE" w:bidi="ar-SA"/>
    </w:rPr>
  </w:style>
  <w:style w:type="character" w:customStyle="1" w:styleId="CharChar28">
    <w:name w:val="Char Char28"/>
    <w:locked/>
    <w:rsid w:val="00C53371"/>
    <w:rPr>
      <w:rFonts w:ascii="Tahoma" w:hAnsi="Tahoma" w:cs="Tahoma" w:hint="default"/>
      <w:b/>
      <w:bCs w:val="0"/>
      <w:i/>
      <w:iCs w:val="0"/>
      <w:kern w:val="28"/>
      <w:sz w:val="22"/>
      <w:szCs w:val="22"/>
      <w:lang w:val="de-AT" w:eastAsia="de-DE" w:bidi="ar-SA"/>
    </w:rPr>
  </w:style>
  <w:style w:type="character" w:customStyle="1" w:styleId="CharChar27">
    <w:name w:val="Char Char27"/>
    <w:locked/>
    <w:rsid w:val="00C53371"/>
    <w:rPr>
      <w:rFonts w:ascii="Calibri" w:eastAsia="Calibri" w:hAnsi="Calibri" w:hint="default"/>
      <w:lang w:val="sq-AL" w:eastAsia="en-US" w:bidi="ar-SA"/>
    </w:rPr>
  </w:style>
  <w:style w:type="character" w:customStyle="1" w:styleId="CharChar24">
    <w:name w:val="Char Char24"/>
    <w:locked/>
    <w:rsid w:val="00C53371"/>
    <w:rPr>
      <w:rFonts w:ascii="Tahoma" w:hAnsi="Tahoma" w:cs="Tahoma" w:hint="default"/>
      <w:sz w:val="22"/>
      <w:szCs w:val="22"/>
      <w:lang w:val="de-AT" w:eastAsia="de-DE" w:bidi="ar-SA"/>
    </w:rPr>
  </w:style>
  <w:style w:type="character" w:customStyle="1" w:styleId="CharChar23">
    <w:name w:val="Char Char23"/>
    <w:locked/>
    <w:rsid w:val="00C53371"/>
    <w:rPr>
      <w:rFonts w:ascii="Tahoma" w:hAnsi="Tahoma" w:cs="Tahoma" w:hint="default"/>
      <w:sz w:val="22"/>
      <w:szCs w:val="22"/>
      <w:lang w:val="de-AT" w:eastAsia="de-DE" w:bidi="ar-SA"/>
    </w:rPr>
  </w:style>
  <w:style w:type="character" w:customStyle="1" w:styleId="CharChar22">
    <w:name w:val="Char Char22"/>
    <w:semiHidden/>
    <w:locked/>
    <w:rsid w:val="00C53371"/>
    <w:rPr>
      <w:rFonts w:ascii="Courier New" w:hAnsi="Courier New" w:cs="Courier New" w:hint="default"/>
      <w:sz w:val="22"/>
      <w:szCs w:val="22"/>
      <w:lang w:val="de-DE" w:eastAsia="de-DE" w:bidi="ar-SA"/>
    </w:rPr>
  </w:style>
  <w:style w:type="character" w:customStyle="1" w:styleId="CharChar21">
    <w:name w:val="Char Char21"/>
    <w:locked/>
    <w:rsid w:val="00C53371"/>
    <w:rPr>
      <w:rFonts w:ascii="Tahoma" w:hAnsi="Tahoma" w:cs="Tahoma" w:hint="default"/>
      <w:b/>
      <w:bCs w:val="0"/>
      <w:kern w:val="28"/>
      <w:sz w:val="36"/>
      <w:szCs w:val="36"/>
      <w:lang w:val="de-AT" w:eastAsia="de-DE" w:bidi="ar-SA"/>
    </w:rPr>
  </w:style>
  <w:style w:type="character" w:customStyle="1" w:styleId="CharChar12">
    <w:name w:val="Char Char12"/>
    <w:semiHidden/>
    <w:locked/>
    <w:rsid w:val="00C53371"/>
    <w:rPr>
      <w:rFonts w:ascii="Tahoma" w:hAnsi="Tahoma" w:cs="Tahoma" w:hint="default"/>
      <w:sz w:val="22"/>
      <w:szCs w:val="22"/>
      <w:lang w:val="de-AT" w:eastAsia="de-DE" w:bidi="ar-SA"/>
    </w:rPr>
  </w:style>
  <w:style w:type="character" w:customStyle="1" w:styleId="CharChar9">
    <w:name w:val="Char Char9"/>
    <w:semiHidden/>
    <w:locked/>
    <w:rsid w:val="00C53371"/>
    <w:rPr>
      <w:rFonts w:ascii="Tahoma" w:hAnsi="Tahoma" w:cs="Tahoma" w:hint="default"/>
      <w:sz w:val="22"/>
      <w:szCs w:val="22"/>
      <w:lang w:val="de-AT" w:eastAsia="de-DE" w:bidi="ar-SA"/>
    </w:rPr>
  </w:style>
  <w:style w:type="character" w:customStyle="1" w:styleId="CharChar25">
    <w:name w:val="Char Char25"/>
    <w:semiHidden/>
    <w:locked/>
    <w:rsid w:val="00C53371"/>
    <w:rPr>
      <w:rFonts w:ascii="Tahoma" w:hAnsi="Tahoma" w:cs="Tahoma" w:hint="default"/>
      <w:sz w:val="22"/>
      <w:szCs w:val="22"/>
      <w:lang w:val="de-AT" w:eastAsia="de-DE" w:bidi="ar-SA"/>
    </w:rPr>
  </w:style>
  <w:style w:type="character" w:customStyle="1" w:styleId="CharChar15">
    <w:name w:val="Char Char15"/>
    <w:semiHidden/>
    <w:locked/>
    <w:rsid w:val="00C53371"/>
    <w:rPr>
      <w:rFonts w:ascii="Tahoma" w:hAnsi="Tahoma" w:cs="Tahoma" w:hint="default"/>
      <w:sz w:val="22"/>
      <w:szCs w:val="22"/>
      <w:lang w:val="de-AT" w:eastAsia="de-DE" w:bidi="ar-SA"/>
    </w:rPr>
  </w:style>
  <w:style w:type="character" w:customStyle="1" w:styleId="CharChar16">
    <w:name w:val="Char Char16"/>
    <w:semiHidden/>
    <w:locked/>
    <w:rsid w:val="00C53371"/>
    <w:rPr>
      <w:rFonts w:ascii="Tahoma" w:hAnsi="Tahoma" w:cs="Arial" w:hint="default"/>
      <w:sz w:val="24"/>
      <w:szCs w:val="24"/>
      <w:lang w:val="de-AT" w:eastAsia="de-DE" w:bidi="ar-SA"/>
    </w:rPr>
  </w:style>
  <w:style w:type="character" w:customStyle="1" w:styleId="CharChar20">
    <w:name w:val="Char Char20"/>
    <w:locked/>
    <w:rsid w:val="00C53371"/>
    <w:rPr>
      <w:rFonts w:ascii="Tahoma" w:hAnsi="Tahoma" w:cs="Tahoma" w:hint="default"/>
      <w:b/>
      <w:bCs w:val="0"/>
      <w:kern w:val="28"/>
      <w:sz w:val="32"/>
      <w:szCs w:val="36"/>
      <w:lang w:val="de-AT" w:eastAsia="de-DE" w:bidi="ar-SA"/>
    </w:rPr>
  </w:style>
  <w:style w:type="character" w:customStyle="1" w:styleId="CharChar13">
    <w:name w:val="Char Char13"/>
    <w:semiHidden/>
    <w:locked/>
    <w:rsid w:val="00C53371"/>
    <w:rPr>
      <w:rFonts w:ascii="Tahoma" w:hAnsi="Tahoma" w:cs="Tahoma" w:hint="default"/>
      <w:sz w:val="22"/>
      <w:szCs w:val="22"/>
      <w:lang w:val="de-AT" w:eastAsia="de-DE" w:bidi="ar-SA"/>
    </w:rPr>
  </w:style>
  <w:style w:type="character" w:customStyle="1" w:styleId="CharChar19">
    <w:name w:val="Char Char19"/>
    <w:semiHidden/>
    <w:locked/>
    <w:rsid w:val="00C53371"/>
    <w:rPr>
      <w:rFonts w:ascii="Tahoma" w:hAnsi="Tahoma" w:cs="Tahoma" w:hint="default"/>
      <w:sz w:val="22"/>
      <w:szCs w:val="22"/>
      <w:lang w:val="de-AT" w:eastAsia="de-DE" w:bidi="ar-SA"/>
    </w:rPr>
  </w:style>
  <w:style w:type="character" w:customStyle="1" w:styleId="CharChar3">
    <w:name w:val="Char Char3"/>
    <w:semiHidden/>
    <w:locked/>
    <w:rsid w:val="00C53371"/>
  </w:style>
  <w:style w:type="character" w:customStyle="1" w:styleId="CharChar14">
    <w:name w:val="Char Char14"/>
    <w:semiHidden/>
    <w:locked/>
    <w:rsid w:val="00C53371"/>
  </w:style>
  <w:style w:type="character" w:customStyle="1" w:styleId="CharChar17">
    <w:name w:val="Char Char17"/>
    <w:locked/>
    <w:rsid w:val="00C53371"/>
    <w:rPr>
      <w:rFonts w:ascii="Tahoma" w:hAnsi="Tahoma" w:cs="Tahoma" w:hint="default"/>
      <w:sz w:val="22"/>
      <w:szCs w:val="22"/>
      <w:lang w:val="de-AT" w:eastAsia="de-DE" w:bidi="ar-SA"/>
    </w:rPr>
  </w:style>
  <w:style w:type="character" w:customStyle="1" w:styleId="CharChar7">
    <w:name w:val="Char Char7"/>
    <w:semiHidden/>
    <w:locked/>
    <w:rsid w:val="00C53371"/>
    <w:rPr>
      <w:rFonts w:ascii="Tahoma" w:hAnsi="Tahoma" w:cs="Tahoma" w:hint="default"/>
      <w:sz w:val="22"/>
      <w:szCs w:val="22"/>
      <w:lang w:val="de-AT" w:eastAsia="de-DE" w:bidi="ar-SA"/>
    </w:rPr>
  </w:style>
  <w:style w:type="character" w:customStyle="1" w:styleId="CharChar6">
    <w:name w:val="Char Char6"/>
    <w:semiHidden/>
    <w:locked/>
    <w:rsid w:val="00C53371"/>
    <w:rPr>
      <w:rFonts w:ascii="Tahoma" w:hAnsi="Tahoma" w:cs="Tahoma" w:hint="default"/>
      <w:sz w:val="16"/>
      <w:szCs w:val="16"/>
      <w:lang w:val="de-AT" w:eastAsia="de-DE" w:bidi="ar-SA"/>
    </w:rPr>
  </w:style>
  <w:style w:type="character" w:customStyle="1" w:styleId="CharChar5">
    <w:name w:val="Char Char5"/>
    <w:semiHidden/>
    <w:locked/>
    <w:rsid w:val="00C53371"/>
    <w:rPr>
      <w:rFonts w:ascii="Tahoma" w:hAnsi="Tahoma" w:cs="Tahoma" w:hint="default"/>
      <w:sz w:val="22"/>
      <w:szCs w:val="22"/>
      <w:lang w:val="de-AT" w:eastAsia="de-DE" w:bidi="ar-SA"/>
    </w:rPr>
  </w:style>
  <w:style w:type="character" w:customStyle="1" w:styleId="CharChar4">
    <w:name w:val="Char Char4"/>
    <w:semiHidden/>
    <w:locked/>
    <w:rsid w:val="00C53371"/>
    <w:rPr>
      <w:rFonts w:ascii="Tahoma" w:hAnsi="Tahoma" w:cs="Tahoma" w:hint="default"/>
      <w:sz w:val="16"/>
      <w:szCs w:val="16"/>
      <w:lang w:val="de-AT" w:eastAsia="de-DE" w:bidi="ar-SA"/>
    </w:rPr>
  </w:style>
  <w:style w:type="character" w:customStyle="1" w:styleId="CharChar18">
    <w:name w:val="Char Char18"/>
    <w:semiHidden/>
    <w:locked/>
    <w:rsid w:val="00C53371"/>
    <w:rPr>
      <w:rFonts w:ascii="Tahoma" w:hAnsi="Tahoma" w:cs="Tahoma" w:hint="default"/>
      <w:sz w:val="22"/>
      <w:szCs w:val="22"/>
      <w:lang w:val="de-AT" w:eastAsia="de-DE" w:bidi="ar-SA"/>
    </w:rPr>
  </w:style>
  <w:style w:type="character" w:customStyle="1" w:styleId="CharChar8">
    <w:name w:val="Char Char8"/>
    <w:locked/>
    <w:rsid w:val="00C53371"/>
    <w:rPr>
      <w:rFonts w:ascii="Tahoma" w:hAnsi="Tahoma" w:cs="Tahoma" w:hint="default"/>
      <w:sz w:val="22"/>
      <w:szCs w:val="22"/>
      <w:lang w:val="de-AT" w:eastAsia="de-DE" w:bidi="ar-SA"/>
    </w:rPr>
  </w:style>
  <w:style w:type="character" w:customStyle="1" w:styleId="CharChar2">
    <w:name w:val="Char Char2"/>
    <w:locked/>
    <w:rsid w:val="00C5337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C5337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C53371"/>
    <w:rPr>
      <w:rFonts w:ascii="Calibri" w:hAnsi="Calibri" w:hint="default"/>
      <w:lang w:val="sq-AL"/>
    </w:rPr>
  </w:style>
  <w:style w:type="paragraph" w:styleId="NormalIndent">
    <w:name w:val="Normal Indent"/>
    <w:basedOn w:val="Normal"/>
    <w:link w:val="NormalIndentChar"/>
    <w:semiHidden/>
    <w:unhideWhenUsed/>
    <w:rsid w:val="00C53371"/>
    <w:pPr>
      <w:ind w:left="720"/>
    </w:pPr>
    <w:rPr>
      <w:rFonts w:ascii="Tahoma" w:eastAsia="Times New Roman" w:hAnsi="Tahoma"/>
      <w:lang w:val="de-AT" w:eastAsia="de-DE"/>
    </w:rPr>
  </w:style>
  <w:style w:type="character" w:customStyle="1" w:styleId="DeltaViewInsertion">
    <w:name w:val="DeltaView Insertion"/>
    <w:uiPriority w:val="99"/>
    <w:rsid w:val="00C53371"/>
    <w:rPr>
      <w:color w:val="0000FF"/>
      <w:spacing w:val="0"/>
      <w:u w:val="double"/>
    </w:rPr>
  </w:style>
  <w:style w:type="character" w:customStyle="1" w:styleId="az12">
    <w:name w:val="az12"/>
    <w:uiPriority w:val="99"/>
    <w:rsid w:val="00C53371"/>
    <w:rPr>
      <w:rFonts w:ascii="Times New Roman" w:hAnsi="Times New Roman" w:cs="Times New Roman" w:hint="default"/>
      <w:sz w:val="24"/>
    </w:rPr>
  </w:style>
  <w:style w:type="character" w:customStyle="1" w:styleId="Style20">
    <w:name w:val="Style2"/>
    <w:basedOn w:val="Point1Char"/>
    <w:uiPriority w:val="1"/>
    <w:qFormat/>
    <w:rsid w:val="00C53371"/>
    <w:rPr>
      <w:rFonts w:ascii="Calibri" w:eastAsia="Times New Roman" w:hAnsi="Calibri" w:cs="Times New Roman"/>
      <w:sz w:val="24"/>
      <w:szCs w:val="24"/>
      <w:lang w:val="en-GB" w:eastAsia="en-GB"/>
    </w:rPr>
  </w:style>
  <w:style w:type="character" w:customStyle="1" w:styleId="Style2Char">
    <w:name w:val="Style2 Char"/>
    <w:locked/>
    <w:rsid w:val="00C53371"/>
    <w:rPr>
      <w:rFonts w:ascii="Times New Roman" w:eastAsia="Times New Roman" w:hAnsi="Times New Roman" w:cs="Times New Roman" w:hint="default"/>
      <w:color w:val="0070C0"/>
      <w:sz w:val="28"/>
      <w:szCs w:val="24"/>
      <w:lang w:val="sq-AL"/>
    </w:rPr>
  </w:style>
  <w:style w:type="character" w:customStyle="1" w:styleId="longtext1">
    <w:name w:val="long_text1"/>
    <w:rsid w:val="00C53371"/>
    <w:rPr>
      <w:sz w:val="20"/>
      <w:szCs w:val="20"/>
    </w:rPr>
  </w:style>
  <w:style w:type="character" w:customStyle="1" w:styleId="En-tteoupieddepage0">
    <w:name w:val="En-tête ou pied de page"/>
    <w:basedOn w:val="En-tteoupieddepage"/>
    <w:uiPriority w:val="99"/>
    <w:rsid w:val="00C53371"/>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C53371"/>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C53371"/>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C53371"/>
    <w:rPr>
      <w:rFonts w:ascii="Times New Roman" w:hAnsi="Times New Roman" w:cs="Times New Roman"/>
      <w:u w:val="single"/>
      <w:shd w:val="clear" w:color="auto" w:fill="FFFFFF"/>
    </w:rPr>
  </w:style>
  <w:style w:type="character" w:customStyle="1" w:styleId="super">
    <w:name w:val="super"/>
    <w:basedOn w:val="DefaultParagraphFont"/>
    <w:rsid w:val="00C53371"/>
  </w:style>
  <w:style w:type="character" w:customStyle="1" w:styleId="italic">
    <w:name w:val="italic"/>
    <w:basedOn w:val="DefaultParagraphFont"/>
    <w:rsid w:val="00C53371"/>
  </w:style>
  <w:style w:type="character" w:customStyle="1" w:styleId="shorttext">
    <w:name w:val="short_text"/>
    <w:basedOn w:val="DefaultParagraphFont"/>
    <w:rsid w:val="00C53371"/>
  </w:style>
  <w:style w:type="character" w:customStyle="1" w:styleId="boldface">
    <w:name w:val="boldface"/>
    <w:basedOn w:val="DefaultParagraphFont"/>
    <w:rsid w:val="00C53371"/>
  </w:style>
  <w:style w:type="character" w:customStyle="1" w:styleId="italics">
    <w:name w:val="italics"/>
    <w:basedOn w:val="DefaultParagraphFont"/>
    <w:rsid w:val="00C53371"/>
  </w:style>
  <w:style w:type="character" w:customStyle="1" w:styleId="superscript">
    <w:name w:val="superscript"/>
    <w:basedOn w:val="DefaultParagraphFont"/>
    <w:rsid w:val="00C53371"/>
  </w:style>
  <w:style w:type="character" w:customStyle="1" w:styleId="ParagrafiCharChar">
    <w:name w:val="Paragrafi Char Char"/>
    <w:rsid w:val="00C53371"/>
    <w:rPr>
      <w:rFonts w:ascii="CG Times" w:hAnsi="CG Times" w:hint="default"/>
      <w:sz w:val="22"/>
      <w:lang w:val="en-US" w:eastAsia="en-US" w:bidi="ar-SA"/>
    </w:rPr>
  </w:style>
  <w:style w:type="character" w:customStyle="1" w:styleId="st">
    <w:name w:val="st"/>
    <w:basedOn w:val="DefaultParagraphFont"/>
    <w:rsid w:val="00C53371"/>
  </w:style>
  <w:style w:type="character" w:customStyle="1" w:styleId="TitleChar2">
    <w:name w:val="Title Char2"/>
    <w:uiPriority w:val="99"/>
    <w:locked/>
    <w:rsid w:val="00C53371"/>
    <w:rPr>
      <w:rFonts w:ascii="Arrus BT" w:eastAsia="MS Mincho" w:hAnsi="Arrus BT" w:cs="Arrus BT" w:hint="default"/>
      <w:b/>
      <w:bCs/>
      <w:sz w:val="32"/>
      <w:szCs w:val="32"/>
      <w:lang w:val="en-US" w:eastAsia="en-US"/>
    </w:rPr>
  </w:style>
  <w:style w:type="character" w:customStyle="1" w:styleId="MessageHeaderLabel">
    <w:name w:val="Message Header Label"/>
    <w:rsid w:val="00C53371"/>
    <w:rPr>
      <w:rFonts w:ascii="Arial Black" w:hAnsi="Arial Black" w:hint="default"/>
      <w:spacing w:val="-10"/>
      <w:sz w:val="18"/>
    </w:rPr>
  </w:style>
  <w:style w:type="character" w:customStyle="1" w:styleId="FontStyle85">
    <w:name w:val="Font Style85"/>
    <w:basedOn w:val="DefaultParagraphFont"/>
    <w:uiPriority w:val="99"/>
    <w:rsid w:val="00C53371"/>
    <w:rPr>
      <w:rFonts w:ascii="Garamond" w:hAnsi="Garamond" w:cs="Garamond" w:hint="default"/>
      <w:sz w:val="22"/>
      <w:szCs w:val="22"/>
    </w:rPr>
  </w:style>
  <w:style w:type="character" w:customStyle="1" w:styleId="arial14">
    <w:name w:val="arial14"/>
    <w:rsid w:val="00C53371"/>
  </w:style>
  <w:style w:type="character" w:customStyle="1" w:styleId="ju-005fpara--char">
    <w:name w:val="ju-005fpara--char"/>
    <w:basedOn w:val="DefaultParagraphFont"/>
    <w:rsid w:val="00C53371"/>
  </w:style>
  <w:style w:type="character" w:customStyle="1" w:styleId="eheadnotes">
    <w:name w:val="eheadnotes"/>
    <w:rsid w:val="00C53371"/>
    <w:rPr>
      <w:rFonts w:ascii="Times New Roman" w:hAnsi="Times New Roman" w:cs="Times New Roman" w:hint="default"/>
    </w:rPr>
  </w:style>
  <w:style w:type="character" w:customStyle="1" w:styleId="edate">
    <w:name w:val="edate"/>
    <w:rsid w:val="00C53371"/>
    <w:rPr>
      <w:rFonts w:ascii="Times New Roman" w:hAnsi="Times New Roman" w:cs="Times New Roman" w:hint="default"/>
    </w:rPr>
  </w:style>
  <w:style w:type="character" w:customStyle="1" w:styleId="enumber">
    <w:name w:val="enumber"/>
    <w:rsid w:val="00C53371"/>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C53371"/>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C53371"/>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C53371"/>
  </w:style>
  <w:style w:type="character" w:customStyle="1" w:styleId="bumpedfont15">
    <w:name w:val="bumpedfont15"/>
    <w:rsid w:val="00C53371"/>
  </w:style>
  <w:style w:type="table" w:styleId="TableSimple1">
    <w:name w:val="Table Simple 1"/>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53371"/>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53371"/>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53371"/>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53371"/>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53371"/>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53371"/>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53371"/>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53371"/>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C53371"/>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53371"/>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C53371"/>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53371"/>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53371"/>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C5337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C53371"/>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C5337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C5337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C53371"/>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C5337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C53371"/>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1">
    <w:name w:val="Table Grid11"/>
    <w:basedOn w:val="TableNormal"/>
    <w:uiPriority w:val="59"/>
    <w:rsid w:val="00C5337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C53371"/>
    <w:pPr>
      <w:tabs>
        <w:tab w:val="num" w:pos="1134"/>
      </w:tabs>
      <w:ind w:left="1134" w:hanging="227"/>
      <w:contextualSpacing/>
    </w:pPr>
  </w:style>
  <w:style w:type="paragraph" w:styleId="ListBullet">
    <w:name w:val="List Bullet"/>
    <w:basedOn w:val="Normal"/>
    <w:semiHidden/>
    <w:unhideWhenUsed/>
    <w:rsid w:val="00C53371"/>
    <w:pPr>
      <w:numPr>
        <w:numId w:val="3"/>
      </w:numPr>
      <w:contextualSpacing/>
    </w:pPr>
  </w:style>
  <w:style w:type="paragraph" w:styleId="ListBullet2">
    <w:name w:val="List Bullet 2"/>
    <w:basedOn w:val="Normal"/>
    <w:semiHidden/>
    <w:unhideWhenUsed/>
    <w:rsid w:val="00C53371"/>
    <w:pPr>
      <w:numPr>
        <w:numId w:val="5"/>
      </w:numPr>
      <w:contextualSpacing/>
    </w:pPr>
  </w:style>
  <w:style w:type="paragraph" w:styleId="ListBullet3">
    <w:name w:val="List Bullet 3"/>
    <w:basedOn w:val="Normal"/>
    <w:semiHidden/>
    <w:unhideWhenUsed/>
    <w:rsid w:val="00C53371"/>
    <w:pPr>
      <w:numPr>
        <w:numId w:val="6"/>
      </w:numPr>
      <w:contextualSpacing/>
    </w:pPr>
  </w:style>
  <w:style w:type="paragraph" w:styleId="ListBullet4">
    <w:name w:val="List Bullet 4"/>
    <w:basedOn w:val="Normal"/>
    <w:semiHidden/>
    <w:unhideWhenUsed/>
    <w:rsid w:val="00C53371"/>
    <w:pPr>
      <w:numPr>
        <w:numId w:val="7"/>
      </w:numPr>
      <w:contextualSpacing/>
    </w:pPr>
  </w:style>
  <w:style w:type="paragraph" w:styleId="ListBullet5">
    <w:name w:val="List Bullet 5"/>
    <w:basedOn w:val="Normal"/>
    <w:semiHidden/>
    <w:unhideWhenUsed/>
    <w:rsid w:val="00C53371"/>
    <w:pPr>
      <w:numPr>
        <w:numId w:val="8"/>
      </w:numPr>
      <w:contextualSpacing/>
    </w:pPr>
  </w:style>
  <w:style w:type="paragraph" w:styleId="ListNumber2">
    <w:name w:val="List Number 2"/>
    <w:basedOn w:val="Normal"/>
    <w:semiHidden/>
    <w:unhideWhenUsed/>
    <w:rsid w:val="00C53371"/>
    <w:pPr>
      <w:numPr>
        <w:numId w:val="9"/>
      </w:numPr>
      <w:contextualSpacing/>
    </w:pPr>
  </w:style>
  <w:style w:type="paragraph" w:styleId="ListNumber3">
    <w:name w:val="List Number 3"/>
    <w:basedOn w:val="Normal"/>
    <w:semiHidden/>
    <w:unhideWhenUsed/>
    <w:rsid w:val="00C53371"/>
    <w:pPr>
      <w:numPr>
        <w:numId w:val="10"/>
      </w:numPr>
      <w:contextualSpacing/>
    </w:pPr>
  </w:style>
  <w:style w:type="paragraph" w:styleId="ListNumber4">
    <w:name w:val="List Number 4"/>
    <w:basedOn w:val="Normal"/>
    <w:semiHidden/>
    <w:unhideWhenUsed/>
    <w:rsid w:val="00C53371"/>
    <w:pPr>
      <w:numPr>
        <w:numId w:val="11"/>
      </w:numPr>
      <w:contextualSpacing/>
    </w:pPr>
  </w:style>
  <w:style w:type="numbering" w:styleId="111111">
    <w:name w:val="Outline List 2"/>
    <w:basedOn w:val="NoList"/>
    <w:semiHidden/>
    <w:unhideWhenUsed/>
    <w:rsid w:val="00C53371"/>
    <w:pPr>
      <w:numPr>
        <w:numId w:val="15"/>
      </w:numPr>
    </w:pPr>
  </w:style>
  <w:style w:type="numbering" w:customStyle="1" w:styleId="aAhs">
    <w:name w:val="aAhs"/>
    <w:uiPriority w:val="99"/>
    <w:rsid w:val="00C53371"/>
    <w:pPr>
      <w:numPr>
        <w:numId w:val="16"/>
      </w:numPr>
    </w:pPr>
  </w:style>
  <w:style w:type="numbering" w:customStyle="1" w:styleId="Style3">
    <w:name w:val="Style3"/>
    <w:rsid w:val="00C53371"/>
    <w:pPr>
      <w:numPr>
        <w:numId w:val="17"/>
      </w:numPr>
    </w:pPr>
  </w:style>
  <w:style w:type="numbering" w:styleId="ArticleSection">
    <w:name w:val="Outline List 3"/>
    <w:basedOn w:val="NoList"/>
    <w:semiHidden/>
    <w:unhideWhenUsed/>
    <w:rsid w:val="00C53371"/>
    <w:pPr>
      <w:numPr>
        <w:numId w:val="18"/>
      </w:numPr>
    </w:pPr>
  </w:style>
  <w:style w:type="numbering" w:styleId="1ai">
    <w:name w:val="Outline List 1"/>
    <w:basedOn w:val="NoList"/>
    <w:semiHidden/>
    <w:unhideWhenUsed/>
    <w:rsid w:val="00C53371"/>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0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2604</Words>
  <Characters>14847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Jonida Resulaj</cp:lastModifiedBy>
  <cp:revision>3</cp:revision>
  <cp:lastPrinted>2018-05-17T14:29:00Z</cp:lastPrinted>
  <dcterms:created xsi:type="dcterms:W3CDTF">2018-05-17T14:26:00Z</dcterms:created>
  <dcterms:modified xsi:type="dcterms:W3CDTF">2018-05-18T06:28:00Z</dcterms:modified>
</cp:coreProperties>
</file>