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2C" w:rsidRDefault="0052042C" w:rsidP="0052042C">
      <w:pPr>
        <w:pStyle w:val="NeniTitull"/>
        <w:rPr>
          <w:lang w:val="sq-AL"/>
        </w:rPr>
      </w:pPr>
      <w:bookmarkStart w:id="0" w:name="_GoBack"/>
      <w:bookmarkEnd w:id="0"/>
      <w:r>
        <w:rPr>
          <w:lang w:val="sq-AL"/>
        </w:rPr>
        <w:t xml:space="preserve">VENDIM </w:t>
      </w:r>
    </w:p>
    <w:p w:rsidR="0052042C" w:rsidRDefault="0052042C" w:rsidP="0052042C">
      <w:pPr>
        <w:pStyle w:val="NeniTitull"/>
        <w:rPr>
          <w:lang w:val="sq-AL"/>
        </w:rPr>
      </w:pPr>
      <w:r>
        <w:rPr>
          <w:lang w:val="sq-AL"/>
        </w:rPr>
        <w:t>Nr. 9, datë 11.5.2018</w:t>
      </w:r>
    </w:p>
    <w:p w:rsidR="0052042C" w:rsidRDefault="0052042C" w:rsidP="0052042C">
      <w:pPr>
        <w:pStyle w:val="Hapesira7"/>
        <w:rPr>
          <w:lang w:val="sq-AL"/>
        </w:rPr>
      </w:pPr>
    </w:p>
    <w:p w:rsidR="0052042C" w:rsidRDefault="0052042C" w:rsidP="0052042C">
      <w:pPr>
        <w:pStyle w:val="NeniTitull"/>
        <w:rPr>
          <w:lang w:val="sq-AL"/>
        </w:rPr>
      </w:pPr>
      <w:r>
        <w:rPr>
          <w:lang w:val="sq-AL"/>
        </w:rPr>
        <w:t>PËR DISA NDRYSHIME NË VENDIMIN NR. 17, DATË 12.4.2017, TË KOMITETIT PËR ZHVILLIMIN E RAJONEVE “PËR SHPËRNDARJEN E FINANCIMIT PËR PROJEKTE TË REJA, THIRRJA I PËR VITIN 2017, TË GRANTIT “SHQIPËRIA DIXHITALE”, PROGRAMI “SHQIPËRIA DIXHITALE”, SHTYLLA II”</w:t>
      </w:r>
    </w:p>
    <w:p w:rsidR="0052042C" w:rsidRDefault="0052042C" w:rsidP="0052042C">
      <w:pPr>
        <w:pStyle w:val="Hapesira7"/>
        <w:rPr>
          <w:lang w:val="sq-AL"/>
        </w:rPr>
      </w:pPr>
    </w:p>
    <w:p w:rsidR="0052042C" w:rsidRDefault="0052042C" w:rsidP="0052042C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16 dhe të aneksit 3, të ligjit nr. 109 datë 30.11.2017, “Për buxhetin e vitit 2018”, me propozim të Fondit Shqiptar të Zhvillimit, Komiteti për Zhvillimin e Rajoneve</w:t>
      </w:r>
    </w:p>
    <w:p w:rsidR="0052042C" w:rsidRDefault="0052042C" w:rsidP="0052042C">
      <w:pPr>
        <w:pStyle w:val="Hapesira7"/>
        <w:rPr>
          <w:lang w:val="sq-AL"/>
        </w:rPr>
      </w:pPr>
    </w:p>
    <w:p w:rsidR="0052042C" w:rsidRDefault="0052042C" w:rsidP="0052042C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52042C" w:rsidRDefault="0052042C" w:rsidP="0052042C">
      <w:pPr>
        <w:pStyle w:val="Hapesira7"/>
        <w:rPr>
          <w:lang w:val="sq-AL"/>
        </w:rPr>
      </w:pPr>
    </w:p>
    <w:p w:rsidR="0052042C" w:rsidRDefault="0052042C" w:rsidP="0052042C">
      <w:pPr>
        <w:pStyle w:val="Paragrafi"/>
        <w:rPr>
          <w:lang w:val="sq-AL"/>
        </w:rPr>
      </w:pPr>
      <w:r>
        <w:rPr>
          <w:lang w:val="sq-AL"/>
        </w:rPr>
        <w:t>1. Në tabelën nr. 1 që i bashkëlidhet vendimit nr. 17, datë 12.4.2017, të Komitetit për Zhvillimin e Rajoneve, “Për shpërndarjen e financimit për projekte të reja, thirrja I për vitin 2017, të grantit “Shqipëria dixhitale”, programi “Shqipëria dixhitale”, shtylla II”, bëhen ndryshimet, sipas tabelës 1, bashkëlidhur këtij vendimi.</w:t>
      </w:r>
    </w:p>
    <w:p w:rsidR="0052042C" w:rsidRDefault="0052042C" w:rsidP="0052042C">
      <w:pPr>
        <w:pStyle w:val="Paragrafi"/>
        <w:rPr>
          <w:lang w:val="sq-AL"/>
        </w:rPr>
      </w:pPr>
      <w:r>
        <w:rPr>
          <w:lang w:val="sq-AL"/>
        </w:rPr>
        <w:t>2. Ngarkohen ministri i Financave dhe Ekonomisë dhe Fondi Shqiptar i Zhvillimit për zbatimin e këtij vendimi.</w:t>
      </w:r>
    </w:p>
    <w:p w:rsidR="0052042C" w:rsidRDefault="0052042C" w:rsidP="0052042C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52042C" w:rsidRDefault="0052042C" w:rsidP="0052042C">
      <w:pPr>
        <w:pStyle w:val="Hapesira7"/>
        <w:rPr>
          <w:lang w:val="sq-AL"/>
        </w:rPr>
      </w:pPr>
    </w:p>
    <w:p w:rsidR="0052042C" w:rsidRDefault="0052042C" w:rsidP="0052042C">
      <w:pPr>
        <w:pStyle w:val="Paragrafi"/>
        <w:jc w:val="right"/>
        <w:rPr>
          <w:lang w:val="sq-AL"/>
        </w:rPr>
      </w:pPr>
      <w:r>
        <w:rPr>
          <w:lang w:val="sq-AL"/>
        </w:rPr>
        <w:t>ZËVENDËSKRYETARI</w:t>
      </w:r>
    </w:p>
    <w:p w:rsidR="0052042C" w:rsidRDefault="0052042C" w:rsidP="0052042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52042C" w:rsidRDefault="0052042C" w:rsidP="0052042C">
      <w:pPr>
        <w:pStyle w:val="Paragrafi"/>
        <w:jc w:val="right"/>
        <w:rPr>
          <w:b/>
          <w:sz w:val="16"/>
          <w:lang w:val="sq-AL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571"/>
      </w:tblGrid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Zëvendëskryeministri</w:t>
            </w:r>
          </w:p>
        </w:tc>
        <w:tc>
          <w:tcPr>
            <w:tcW w:w="1571" w:type="dxa"/>
            <w:hideMark/>
          </w:tcPr>
          <w:p w:rsidR="0052042C" w:rsidRDefault="0052042C">
            <w:pPr>
              <w:pStyle w:val="Paragrafi"/>
              <w:ind w:firstLine="0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zëvendëskryetar;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Financave dhe Ekonomisë</w:t>
            </w:r>
          </w:p>
        </w:tc>
        <w:tc>
          <w:tcPr>
            <w:tcW w:w="1571" w:type="dxa"/>
            <w:hideMark/>
          </w:tcPr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Infrastrukturës dhe Energjisë</w:t>
            </w:r>
          </w:p>
        </w:tc>
        <w:tc>
          <w:tcPr>
            <w:tcW w:w="1571" w:type="dxa"/>
            <w:hideMark/>
          </w:tcPr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Arsimit, Sportit dhe Rinisë</w:t>
            </w:r>
          </w:p>
        </w:tc>
        <w:tc>
          <w:tcPr>
            <w:tcW w:w="1571" w:type="dxa"/>
            <w:hideMark/>
          </w:tcPr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Bujqësisë dhe Zhvillimit Rural</w:t>
            </w:r>
          </w:p>
        </w:tc>
        <w:tc>
          <w:tcPr>
            <w:tcW w:w="1571" w:type="dxa"/>
            <w:hideMark/>
          </w:tcPr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Shëndetësisë dhe Mbrojtjes Sociale</w:t>
            </w:r>
          </w:p>
        </w:tc>
        <w:tc>
          <w:tcPr>
            <w:tcW w:w="1571" w:type="dxa"/>
          </w:tcPr>
          <w:p w:rsidR="0052042C" w:rsidRDefault="0052042C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Kulturës</w:t>
            </w:r>
          </w:p>
        </w:tc>
        <w:tc>
          <w:tcPr>
            <w:tcW w:w="1571" w:type="dxa"/>
            <w:hideMark/>
          </w:tcPr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Turizmit dhe Mjedisit</w:t>
            </w:r>
          </w:p>
        </w:tc>
        <w:tc>
          <w:tcPr>
            <w:tcW w:w="1571" w:type="dxa"/>
            <w:hideMark/>
          </w:tcPr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Brendshëm</w:t>
            </w:r>
          </w:p>
        </w:tc>
        <w:tc>
          <w:tcPr>
            <w:tcW w:w="1571" w:type="dxa"/>
            <w:hideMark/>
          </w:tcPr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Ministri i Shtetit për Mbrojtjen e Sipërmarrjes</w:t>
            </w:r>
          </w:p>
        </w:tc>
        <w:tc>
          <w:tcPr>
            <w:tcW w:w="1571" w:type="dxa"/>
          </w:tcPr>
          <w:p w:rsidR="0052042C" w:rsidRDefault="0052042C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Kryetari i Shoqatës së Bashkive të Shqipërisë</w:t>
            </w:r>
          </w:p>
        </w:tc>
        <w:tc>
          <w:tcPr>
            <w:tcW w:w="1571" w:type="dxa"/>
          </w:tcPr>
          <w:p w:rsidR="0052042C" w:rsidRDefault="0052042C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spacing w:val="-4"/>
                <w:sz w:val="20"/>
                <w:lang w:val="sq-AL"/>
              </w:rPr>
            </w:pPr>
            <w:r>
              <w:rPr>
                <w:rFonts w:eastAsia="Times New Roman"/>
                <w:spacing w:val="-4"/>
                <w:sz w:val="20"/>
                <w:lang w:val="sq-AL"/>
              </w:rPr>
              <w:t>Kryetari i Shoqatës për Autonomi Vendore</w:t>
            </w:r>
          </w:p>
        </w:tc>
        <w:tc>
          <w:tcPr>
            <w:tcW w:w="1571" w:type="dxa"/>
          </w:tcPr>
          <w:p w:rsidR="0052042C" w:rsidRDefault="0052042C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52042C" w:rsidRDefault="0052042C">
            <w:pPr>
              <w:pStyle w:val="Paragrafi"/>
              <w:ind w:firstLine="0"/>
              <w:jc w:val="right"/>
              <w:rPr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pStyle w:val="Paragrafi"/>
              <w:ind w:firstLine="0"/>
              <w:jc w:val="left"/>
              <w:rPr>
                <w:rFonts w:eastAsia="Times New Roman"/>
                <w:spacing w:val="-4"/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Kryetari i Shoqatës së Qarqeve të Shqipërisë</w:t>
            </w:r>
          </w:p>
        </w:tc>
        <w:tc>
          <w:tcPr>
            <w:tcW w:w="1571" w:type="dxa"/>
          </w:tcPr>
          <w:p w:rsidR="0052042C" w:rsidRDefault="0052042C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52042C" w:rsidRDefault="0052042C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anëtar;</w:t>
            </w:r>
          </w:p>
        </w:tc>
      </w:tr>
      <w:tr w:rsidR="0052042C" w:rsidTr="0052042C">
        <w:tc>
          <w:tcPr>
            <w:tcW w:w="3652" w:type="dxa"/>
            <w:hideMark/>
          </w:tcPr>
          <w:p w:rsidR="0052042C" w:rsidRDefault="0052042C">
            <w:pPr>
              <w:tabs>
                <w:tab w:val="num" w:pos="1413"/>
              </w:tabs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pacing w:val="-4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 xml:space="preserve"> Përfaqësuesi i Fondit Shqiptar të Zhvillimit</w:t>
            </w:r>
          </w:p>
        </w:tc>
        <w:tc>
          <w:tcPr>
            <w:tcW w:w="1571" w:type="dxa"/>
          </w:tcPr>
          <w:p w:rsidR="0052042C" w:rsidRDefault="0052042C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</w:p>
          <w:p w:rsidR="0052042C" w:rsidRDefault="0052042C">
            <w:pPr>
              <w:pStyle w:val="Paragrafi"/>
              <w:ind w:firstLine="0"/>
              <w:jc w:val="right"/>
              <w:rPr>
                <w:rFonts w:eastAsia="Times New Roman"/>
                <w:sz w:val="20"/>
                <w:lang w:val="sq-AL"/>
              </w:rPr>
            </w:pPr>
            <w:r>
              <w:rPr>
                <w:rFonts w:eastAsia="Times New Roman"/>
                <w:sz w:val="20"/>
                <w:lang w:val="sq-AL"/>
              </w:rPr>
              <w:t>Anëtar.</w:t>
            </w:r>
          </w:p>
        </w:tc>
      </w:tr>
    </w:tbl>
    <w:p w:rsidR="0052042C" w:rsidRDefault="0052042C" w:rsidP="0052042C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52042C" w:rsidSect="0052042C">
          <w:pgSz w:w="11907" w:h="16840"/>
          <w:pgMar w:top="720" w:right="1134" w:bottom="720" w:left="1134" w:header="851" w:footer="851" w:gutter="0"/>
          <w:cols w:space="454"/>
        </w:sectPr>
      </w:pPr>
    </w:p>
    <w:p w:rsidR="0052042C" w:rsidRDefault="0052042C" w:rsidP="0052042C">
      <w:pPr>
        <w:pStyle w:val="Paragrafi"/>
        <w:ind w:firstLine="0"/>
        <w:rPr>
          <w:lang w:val="sq-AL"/>
        </w:rPr>
      </w:pPr>
    </w:p>
    <w:p w:rsidR="0052042C" w:rsidRDefault="0052042C" w:rsidP="0052042C">
      <w:pPr>
        <w:pStyle w:val="Paragrafi"/>
        <w:rPr>
          <w:lang w:val="sq-AL"/>
        </w:rPr>
      </w:pPr>
      <w:r>
        <w:rPr>
          <w:lang w:val="sq-AL"/>
        </w:rPr>
        <w:t xml:space="preserve">Tabela 1 </w:t>
      </w:r>
    </w:p>
    <w:p w:rsidR="0052042C" w:rsidRDefault="0052042C" w:rsidP="0052042C">
      <w:pPr>
        <w:pStyle w:val="Paragrafi"/>
        <w:rPr>
          <w:lang w:val="sq-AL"/>
        </w:rPr>
      </w:pPr>
      <w:r>
        <w:rPr>
          <w:lang w:val="sq-AL"/>
        </w:rPr>
        <w:t>Në tabelën 1, që i bashkëlidhet vendimit nr. 17, datë 12.4.2017, të Komitetit për Zhvillimin e Rajoneve, “Për shpërndarjen e financimit për projekte të reja, thirrja I për vitin 2017, të grantit “Shqipëria dixhitale”, programi “Shqipëria dixhitale”, shtylla II”, projektit nr. 5, i anulohet financimi dhe bëhen ndryshimet, si më poshtë vijon:</w:t>
      </w:r>
    </w:p>
    <w:p w:rsidR="0052042C" w:rsidRDefault="0052042C" w:rsidP="0052042C">
      <w:pPr>
        <w:pStyle w:val="Paragrafi"/>
        <w:rPr>
          <w:sz w:val="12"/>
          <w:lang w:val="sq-AL"/>
        </w:rPr>
      </w:pPr>
    </w:p>
    <w:p w:rsidR="0052042C" w:rsidRDefault="0052042C" w:rsidP="0052042C">
      <w:pPr>
        <w:pStyle w:val="Paragrafi"/>
        <w:rPr>
          <w:lang w:val="sq-AL"/>
        </w:rPr>
      </w:pPr>
      <w:r>
        <w:rPr>
          <w:lang w:val="sq-AL"/>
        </w:rPr>
        <w:t>“Tabela 1. Lista e projekteve të reja, thirrja e I për vitin 2017, për grantin “Shqipëria dixhitale”, programi “Shqipëria dixhitale”, me cikël zbatimi 2017–2018”</w:t>
      </w:r>
    </w:p>
    <w:p w:rsidR="0052042C" w:rsidRDefault="0052042C" w:rsidP="0052042C">
      <w:pPr>
        <w:pStyle w:val="Paragrafi"/>
        <w:ind w:firstLine="0"/>
        <w:rPr>
          <w:sz w:val="14"/>
          <w:lang w:val="sq-AL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"/>
        <w:gridCol w:w="1626"/>
        <w:gridCol w:w="2710"/>
        <w:gridCol w:w="1377"/>
        <w:gridCol w:w="1377"/>
        <w:gridCol w:w="1894"/>
      </w:tblGrid>
      <w:tr w:rsidR="0052042C" w:rsidTr="0052042C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Autoriteti kontraktues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Emri i projektit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Vlera e plotë e projektit </w:t>
            </w:r>
          </w:p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Vlera e financimit në FZHR</w:t>
            </w:r>
          </w:p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(në lekë)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Vlera e financimit për vitin 2017</w:t>
            </w:r>
          </w:p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 (në lekë)</w:t>
            </w:r>
          </w:p>
        </w:tc>
      </w:tr>
      <w:tr w:rsidR="0052042C" w:rsidTr="0052042C">
        <w:trPr>
          <w:trHeight w:val="802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Bashkia Tiranë</w:t>
            </w:r>
          </w:p>
        </w:tc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Sistem i qendërzuar për monitorimin e detyrimeve të prapambetura dhe përmirësimin e kontrollit (anulohet)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0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0</w:t>
            </w:r>
          </w:p>
        </w:tc>
      </w:tr>
      <w:tr w:rsidR="0052042C" w:rsidTr="0052042C">
        <w:trPr>
          <w:trHeight w:val="206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2042C" w:rsidRDefault="0052042C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194,355,813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168,171,519</w:t>
            </w:r>
          </w:p>
        </w:tc>
        <w:tc>
          <w:tcPr>
            <w:tcW w:w="9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042C" w:rsidRDefault="0052042C">
            <w:pPr>
              <w:pStyle w:val="Paragrafi"/>
              <w:spacing w:line="276" w:lineRule="auto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144,174,630</w:t>
            </w:r>
          </w:p>
        </w:tc>
      </w:tr>
    </w:tbl>
    <w:p w:rsidR="0052042C" w:rsidRDefault="0052042C" w:rsidP="0052042C">
      <w:pPr>
        <w:pStyle w:val="Paragrafi"/>
        <w:rPr>
          <w:sz w:val="14"/>
          <w:lang w:val="sq-AL"/>
        </w:rPr>
      </w:pPr>
    </w:p>
    <w:tbl>
      <w:tblPr>
        <w:tblW w:w="9663" w:type="dxa"/>
        <w:jc w:val="center"/>
        <w:tblLook w:val="04A0" w:firstRow="1" w:lastRow="0" w:firstColumn="1" w:lastColumn="0" w:noHBand="0" w:noVBand="1"/>
      </w:tblPr>
      <w:tblGrid>
        <w:gridCol w:w="9663"/>
      </w:tblGrid>
      <w:tr w:rsidR="0052042C" w:rsidTr="0052042C">
        <w:trPr>
          <w:trHeight w:val="413"/>
          <w:jc w:val="center"/>
        </w:trPr>
        <w:tc>
          <w:tcPr>
            <w:tcW w:w="9663" w:type="dxa"/>
            <w:hideMark/>
          </w:tcPr>
          <w:p w:rsidR="0052042C" w:rsidRDefault="0052042C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Shënime:</w:t>
            </w:r>
          </w:p>
        </w:tc>
      </w:tr>
      <w:tr w:rsidR="0052042C" w:rsidTr="0052042C">
        <w:trPr>
          <w:trHeight w:val="863"/>
          <w:jc w:val="center"/>
        </w:trPr>
        <w:tc>
          <w:tcPr>
            <w:tcW w:w="9663" w:type="dxa"/>
            <w:hideMark/>
          </w:tcPr>
          <w:p w:rsidR="0052042C" w:rsidRDefault="0052042C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1. Anulimi i financimit për këtë projekt bëhet me kërkesë të sekretariatit teknik pranë Fondit Shqiptar të Zhvillimit, nr. 509/1 prot., datë 8.5.2018.</w:t>
            </w:r>
          </w:p>
          <w:p w:rsidR="0052042C" w:rsidRDefault="0052042C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2. Numri rendor i totalit të projekteve në tabelën 1, që i bashkëlidhet këtij vendimi, ndryshon nga 5 projekte në 4 projekte dhe projektet rinumërohen përkatësisht.</w:t>
            </w:r>
          </w:p>
        </w:tc>
      </w:tr>
    </w:tbl>
    <w:p w:rsidR="00490EEA" w:rsidRDefault="00490EEA"/>
    <w:sectPr w:rsidR="00490EEA" w:rsidSect="00520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213"/>
    <w:rsid w:val="00490EEA"/>
    <w:rsid w:val="0052042C"/>
    <w:rsid w:val="007D4507"/>
    <w:rsid w:val="008F598B"/>
    <w:rsid w:val="00DB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42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2042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204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2042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2042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042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2042C"/>
    <w:rPr>
      <w:sz w:val="14"/>
      <w:szCs w:val="24"/>
    </w:rPr>
  </w:style>
  <w:style w:type="table" w:styleId="TableGrid">
    <w:name w:val="Table Grid"/>
    <w:basedOn w:val="TableNormal"/>
    <w:uiPriority w:val="39"/>
    <w:rsid w:val="0052042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42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2042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204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2042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2042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042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2042C"/>
    <w:rPr>
      <w:sz w:val="14"/>
      <w:szCs w:val="24"/>
    </w:rPr>
  </w:style>
  <w:style w:type="table" w:styleId="TableGrid">
    <w:name w:val="Table Grid"/>
    <w:basedOn w:val="TableNormal"/>
    <w:uiPriority w:val="39"/>
    <w:rsid w:val="0052042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2018-05-17T14:44:00Z</cp:lastPrinted>
  <dcterms:created xsi:type="dcterms:W3CDTF">2018-05-17T14:27:00Z</dcterms:created>
  <dcterms:modified xsi:type="dcterms:W3CDTF">2018-05-18T06:30:00Z</dcterms:modified>
</cp:coreProperties>
</file>