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526" w:rsidRDefault="000B0526" w:rsidP="000B0526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VENDIM</w:t>
      </w:r>
    </w:p>
    <w:p w:rsidR="000B0526" w:rsidRDefault="000B0526" w:rsidP="000B0526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bookmarkStart w:id="0" w:name="_GoBack"/>
      <w:r>
        <w:rPr>
          <w:b/>
          <w:lang w:val="sq-AL"/>
        </w:rPr>
        <w:t>244, datë 22.12.2018</w:t>
      </w:r>
      <w:bookmarkEnd w:id="0"/>
    </w:p>
    <w:p w:rsidR="000B0526" w:rsidRDefault="000B0526" w:rsidP="000B0526">
      <w:pPr>
        <w:pStyle w:val="Hapesira7"/>
      </w:pPr>
    </w:p>
    <w:p w:rsidR="000B0526" w:rsidRDefault="000B0526" w:rsidP="000B0526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PËR DELEGIM KOMPETENCE</w:t>
      </w:r>
    </w:p>
    <w:p w:rsidR="000B0526" w:rsidRDefault="000B0526" w:rsidP="000B0526">
      <w:pPr>
        <w:pStyle w:val="Hapesira7"/>
      </w:pPr>
    </w:p>
    <w:p w:rsidR="000B0526" w:rsidRDefault="000B0526" w:rsidP="000B0526">
      <w:pPr>
        <w:pStyle w:val="Paragrafi"/>
        <w:rPr>
          <w:lang w:val="sq-AL"/>
        </w:rPr>
      </w:pPr>
      <w:r>
        <w:rPr>
          <w:lang w:val="sq-AL"/>
        </w:rPr>
        <w:t>Bazuar në:</w:t>
      </w:r>
    </w:p>
    <w:p w:rsidR="000B0526" w:rsidRDefault="000B0526" w:rsidP="000B0526">
      <w:pPr>
        <w:pStyle w:val="Paragrafi"/>
        <w:rPr>
          <w:lang w:val="sq-AL"/>
        </w:rPr>
      </w:pPr>
      <w:r>
        <w:rPr>
          <w:lang w:val="sq-AL"/>
        </w:rPr>
        <w:t xml:space="preserve">- Nenin 162/2, të Kushtetutës së Republikës së Shqipërisë, që përcakton se “Kryetari i Kontrollit të Lartë të Shtetit “qëndron në detyrë për 7 vjet, me të drejtë rizgjedhjeje”; </w:t>
      </w:r>
    </w:p>
    <w:p w:rsidR="000B0526" w:rsidRDefault="000B0526" w:rsidP="000B0526">
      <w:pPr>
        <w:pStyle w:val="Paragrafi"/>
        <w:rPr>
          <w:lang w:val="sq-AL"/>
        </w:rPr>
      </w:pPr>
      <w:r>
        <w:rPr>
          <w:lang w:val="sq-AL"/>
        </w:rPr>
        <w:t>- Nenin 25, germa “ë”, të ligjit nr. 154/2014, datë 27.11.2014, “Për organizimin dhe funksionimin e Kontrollit të Lartë të Shtetit”, mbi kompetencën e Kryetarit “Për të përcaktuar strukturën, organikën dhe emërtimin e funksioneve të Kontrollit të Lartë të Shtetit”;</w:t>
      </w:r>
    </w:p>
    <w:p w:rsidR="000B0526" w:rsidRDefault="000B0526" w:rsidP="000B0526">
      <w:pPr>
        <w:pStyle w:val="Paragrafi"/>
        <w:rPr>
          <w:lang w:val="sq-AL"/>
        </w:rPr>
      </w:pPr>
      <w:r>
        <w:rPr>
          <w:lang w:val="sq-AL"/>
        </w:rPr>
        <w:t>- Nenin 23, të ligjit nr. 154/2014, datë 27.11.2014, “Për organizimin dhe funksionimin e Kontrollit të Lartë të Shtetit”, që përcakton se “Mandati i Kryetarit të KLSH-së mbaron, kur: a) mbaron afati shtatëvjeçar i qëndrimit në detyrë”;</w:t>
      </w:r>
    </w:p>
    <w:p w:rsidR="000B0526" w:rsidRDefault="000B0526" w:rsidP="000B0526">
      <w:pPr>
        <w:pStyle w:val="Paragrafi"/>
        <w:rPr>
          <w:lang w:val="sq-AL"/>
        </w:rPr>
      </w:pPr>
      <w:r>
        <w:rPr>
          <w:lang w:val="sq-AL"/>
        </w:rPr>
        <w:t>- Standardet Ndërkombëtare të Auditimit ISSAI të INTOSAI-t, udhëzuesit e aplikueshëm dhe praktikat më të mira bashkëkohore që i kontribuojnë mbrojtjes së paanshmërisë, objektivitetit, neutralitetit politik dhe besueshmërisë së institucionit suprem të auditimit (ISSAI 30);</w:t>
      </w:r>
    </w:p>
    <w:p w:rsidR="000B0526" w:rsidRDefault="000B0526" w:rsidP="000B0526">
      <w:pPr>
        <w:pStyle w:val="Paragrafi"/>
        <w:rPr>
          <w:lang w:val="sq-AL"/>
        </w:rPr>
      </w:pPr>
      <w:r>
        <w:rPr>
          <w:lang w:val="sq-AL"/>
        </w:rPr>
        <w:t>- Ligjin nr. 44/2015, datë 30.4.2015, “Kodi i Procedurave Administrative i Republikës së Shqipërisë”;</w:t>
      </w:r>
    </w:p>
    <w:p w:rsidR="000B0526" w:rsidRDefault="000B0526" w:rsidP="000B0526">
      <w:pPr>
        <w:pStyle w:val="Paragrafi"/>
        <w:rPr>
          <w:lang w:val="sq-AL"/>
        </w:rPr>
      </w:pPr>
      <w:r>
        <w:rPr>
          <w:lang w:val="sq-AL"/>
        </w:rPr>
        <w:t xml:space="preserve">- Vendimin e Kryetarit të KLSH-së nr. 27, datë 20.4.2018, “Për miratimin e Kodit Etik të Kryetarit dhe Drejtuesve të Lartë të KLSH-së”; </w:t>
      </w:r>
    </w:p>
    <w:p w:rsidR="000B0526" w:rsidRDefault="000B0526" w:rsidP="000B0526">
      <w:pPr>
        <w:pStyle w:val="Paragrafi"/>
        <w:rPr>
          <w:lang w:val="sq-AL"/>
        </w:rPr>
      </w:pPr>
      <w:r>
        <w:rPr>
          <w:lang w:val="sq-AL"/>
        </w:rPr>
        <w:t>- Vendimin e Kryetarit të KLSH-së nr. 238, datë 21.12.2018, “Për miratimin e disa shtesave dhe ndryshimeve në vendimin e Kryetarit të KLSH-së nr. 4, datë 27.1.2017, “Për strukturën e renditjes së punëve, klasifikimin e vendeve të punës dhe nivelin e pagave në Kontrollin e Lartë të Shtetit”, i ndryshuar”,</w:t>
      </w:r>
    </w:p>
    <w:p w:rsidR="000B0526" w:rsidRDefault="000B0526" w:rsidP="000B0526">
      <w:pPr>
        <w:pStyle w:val="Hapesira7"/>
      </w:pPr>
    </w:p>
    <w:p w:rsidR="000B0526" w:rsidRDefault="000B0526" w:rsidP="000B0526">
      <w:pPr>
        <w:pStyle w:val="NeniNr"/>
        <w:rPr>
          <w:lang w:val="sq-AL"/>
        </w:rPr>
      </w:pPr>
      <w:r>
        <w:rPr>
          <w:lang w:val="sq-AL"/>
        </w:rPr>
        <w:t>VENDOSA:</w:t>
      </w:r>
    </w:p>
    <w:p w:rsidR="000B0526" w:rsidRDefault="000B0526" w:rsidP="000B0526">
      <w:pPr>
        <w:pStyle w:val="Hapesira7"/>
      </w:pPr>
    </w:p>
    <w:p w:rsidR="000B0526" w:rsidRDefault="000B0526" w:rsidP="000B0526">
      <w:pPr>
        <w:pStyle w:val="Paragrafi"/>
        <w:rPr>
          <w:lang w:val="sq-AL"/>
        </w:rPr>
      </w:pPr>
      <w:r>
        <w:rPr>
          <w:lang w:val="sq-AL"/>
        </w:rPr>
        <w:t>1. Delegimin e kompetencave të titullarit të institucionit te zëvendëskryetari i Kontrollit të Lartë të Shtetit.</w:t>
      </w:r>
    </w:p>
    <w:p w:rsidR="000B0526" w:rsidRDefault="000B0526" w:rsidP="000B0526">
      <w:pPr>
        <w:pStyle w:val="Paragrafi"/>
        <w:rPr>
          <w:lang w:val="sq-AL"/>
        </w:rPr>
      </w:pPr>
      <w:r>
        <w:rPr>
          <w:lang w:val="sq-AL"/>
        </w:rPr>
        <w:t>2. Kompetencat e deleguara do të ushtrohen nga zëvendëskryetari i Kontrollit të Lartë të Shtetit dhe Drejtori i Përgjithshëm znj. Lindita Lati (Milo) nga data e botimit në fletoren zyrtare deri në paraqitjen në detyrë të Kryetarit të ri të KLSH-së.</w:t>
      </w:r>
    </w:p>
    <w:p w:rsidR="000B0526" w:rsidRDefault="000B0526" w:rsidP="000B0526">
      <w:pPr>
        <w:pStyle w:val="Paragrafi"/>
        <w:rPr>
          <w:lang w:val="sq-AL"/>
        </w:rPr>
      </w:pPr>
      <w:r>
        <w:rPr>
          <w:lang w:val="sq-AL"/>
        </w:rPr>
        <w:t>3. Vendimi do përcillet në fletoren zyrtare, pasi Kryetari i KLSH-së të kontaktojë dhe të marrë mirëkuptimin e Presidentin të Republikës, Kryetarit të Kuvendit, kryetarëve të grupeve parlamentare të opozitës dhe Kryetarit të Komisionit të Ekonomisë dhe Financave.</w:t>
      </w:r>
    </w:p>
    <w:p w:rsidR="000B0526" w:rsidRDefault="000B0526" w:rsidP="000B0526">
      <w:pPr>
        <w:pStyle w:val="Paragrafi"/>
        <w:rPr>
          <w:lang w:val="sq-AL"/>
        </w:rPr>
      </w:pPr>
      <w:r>
        <w:rPr>
          <w:lang w:val="sq-AL"/>
        </w:rPr>
        <w:t>4. Kryetari i KLSH-së i kërkon Kryetarit të Kuvendit që Konferenca e Kryetarëve të njihet me këtë vendim.</w:t>
      </w:r>
    </w:p>
    <w:p w:rsidR="000B0526" w:rsidRDefault="000B0526" w:rsidP="000B0526">
      <w:pPr>
        <w:pStyle w:val="Paragrafi"/>
        <w:rPr>
          <w:lang w:val="sq-AL"/>
        </w:rPr>
      </w:pPr>
      <w:r>
        <w:rPr>
          <w:lang w:val="sq-AL"/>
        </w:rPr>
        <w:t xml:space="preserve">5. Vendimi përcillet në Fletoren Zyrtare në ditët e para të janarit dhe hyn në fuqi pas botimit në të. </w:t>
      </w:r>
    </w:p>
    <w:p w:rsidR="000B0526" w:rsidRDefault="000B0526" w:rsidP="000B0526">
      <w:pPr>
        <w:pStyle w:val="Hapesira7"/>
      </w:pPr>
    </w:p>
    <w:p w:rsidR="000B0526" w:rsidRDefault="000B0526" w:rsidP="000B0526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0B0526" w:rsidRDefault="000B0526" w:rsidP="000B0526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Bujar Leskaj</w:t>
      </w:r>
    </w:p>
    <w:p w:rsidR="0017206B" w:rsidRDefault="0017206B"/>
    <w:sectPr w:rsidR="001720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526"/>
    <w:rsid w:val="000B0526"/>
    <w:rsid w:val="0017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0ED56B-D45A-4C1C-8AA2-14C0703C2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B052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0B052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B052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B052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B052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2019-01-08T13:27:00Z</dcterms:created>
  <dcterms:modified xsi:type="dcterms:W3CDTF">2019-01-08T13:28:00Z</dcterms:modified>
</cp:coreProperties>
</file>