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44" w:rsidRDefault="00145044" w:rsidP="00145044">
      <w:pPr>
        <w:pStyle w:val="TitulliTitull"/>
      </w:pPr>
      <w:bookmarkStart w:id="0" w:name="_GoBack"/>
      <w:bookmarkEnd w:id="0"/>
      <w:r>
        <w:t>Pasqyra e organikës së shërbimit të gjendjes civile të qarkut të Vlorës, pjesë e vendimit nr.1299, datë 16.12.2009, botuar në Fletoren Zyrtare nr.197/2009</w:t>
      </w:r>
    </w:p>
    <w:p w:rsidR="00145044" w:rsidRDefault="00145044" w:rsidP="00145044">
      <w:pPr>
        <w:pStyle w:val="Paragrafi0"/>
        <w:ind w:firstLine="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1"/>
        <w:gridCol w:w="796"/>
        <w:gridCol w:w="1801"/>
        <w:gridCol w:w="1538"/>
        <w:gridCol w:w="787"/>
        <w:gridCol w:w="2262"/>
        <w:gridCol w:w="1201"/>
      </w:tblGrid>
      <w:tr w:rsidR="00145044" w:rsidRPr="005D6455" w:rsidTr="00145044">
        <w:trPr>
          <w:trHeight w:val="384"/>
        </w:trPr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Pasqyra Nr. 2</w:t>
            </w:r>
          </w:p>
        </w:tc>
      </w:tr>
      <w:tr w:rsidR="00145044" w:rsidRPr="005D6455" w:rsidTr="00145044">
        <w:trPr>
          <w:trHeight w:val="139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Organika e Shërbimit të Gjendjes Civile në Bashki, Komuna dhe në degët e Qarkut</w:t>
            </w:r>
          </w:p>
        </w:tc>
      </w:tr>
      <w:tr w:rsidR="00145044" w:rsidRPr="005D6455" w:rsidTr="00145044">
        <w:trPr>
          <w:trHeight w:val="139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CCFFCC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 xml:space="preserve">QARKU </w:t>
            </w:r>
            <w:smartTag w:uri="urn:schemas-microsoft-com:office:smarttags" w:element="place">
              <w:smartTag w:uri="urn:schemas-microsoft-com:office:smarttags" w:element="City">
                <w:r w:rsidRPr="005D6455">
                  <w:rPr>
                    <w:b/>
                    <w:bCs/>
                    <w:sz w:val="18"/>
                    <w:szCs w:val="18"/>
                  </w:rPr>
                  <w:t>VLORE</w:t>
                </w:r>
              </w:smartTag>
            </w:smartTag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Rrethi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Bashkia</w:t>
            </w:r>
          </w:p>
        </w:tc>
        <w:tc>
          <w:tcPr>
            <w:tcW w:w="1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Komuna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Z.GJ.C</w:t>
            </w:r>
          </w:p>
        </w:tc>
        <w:tc>
          <w:tcPr>
            <w:tcW w:w="17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FFFF"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Numri nëpunësve për çdo zyrë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(1 përgjegjës)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jc w:val="center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Vlorë, Rajoni 1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(1 përgjegjës + 1 nëpunës)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Vlorë, Rajoni 2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 xml:space="preserve"> 2 nëpunës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Vlorë, Rajoni 3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 xml:space="preserve"> 2 nëpunës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Vlorë, Rajoni 4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 xml:space="preserve"> 2 nëpunës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Vlorë, Rajoni 5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 xml:space="preserve"> 2 nëpunës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Himarë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Orikum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Selenice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Armen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Brataj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Hore-Vranisht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Kote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Novoselë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(1 përgjegjës + 1 nëpunës)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Qender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(1 përgjegjës + 1 nëpunës)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Sevaster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Shushicë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Vllahinë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25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Sarandë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 xml:space="preserve">(1 përgjegjës) 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Sarandë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( 1 pergjegjes + 3  nëpunës 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4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Konispol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Aliko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Dhiver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Ksamil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Livadhja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Lukove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Markat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Xarrë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13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Delvinë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Delvinë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(1 përgjegjës + 1 nëpunës)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2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Finiq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Mesapotam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Vergo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 përgjegjës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 xml:space="preserve">Total 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 xml:space="preserve">Total Bashki 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20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 xml:space="preserve">Totali Komune 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21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Total Dega e Qarkut</w:t>
            </w: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145044" w:rsidRPr="005D6455" w:rsidTr="00145044">
        <w:trPr>
          <w:trHeight w:val="139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sz w:val="18"/>
                <w:szCs w:val="18"/>
              </w:rPr>
            </w:pPr>
            <w:r w:rsidRPr="005D6455">
              <w:rPr>
                <w:sz w:val="18"/>
                <w:szCs w:val="18"/>
              </w:rPr>
              <w:t> </w:t>
            </w:r>
          </w:p>
        </w:tc>
        <w:tc>
          <w:tcPr>
            <w:tcW w:w="254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Total Qarku Vlorë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28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noWrap/>
            <w:vAlign w:val="bottom"/>
          </w:tcPr>
          <w:p w:rsidR="00145044" w:rsidRPr="005D6455" w:rsidRDefault="00145044" w:rsidP="00145044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5D6455">
              <w:rPr>
                <w:b/>
                <w:bCs/>
                <w:sz w:val="18"/>
                <w:szCs w:val="18"/>
              </w:rPr>
              <w:t>44</w:t>
            </w:r>
          </w:p>
        </w:tc>
      </w:tr>
    </w:tbl>
    <w:p w:rsidR="00016606" w:rsidRDefault="00016606" w:rsidP="00145044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504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044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5D90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F2F9A3-B15E-40ED-911E-2D5CE2A0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04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14504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PASQYRA E ORGANIKËS SË SHËRBIMIT TË GJENDJES CIVILE TË QARKUT TË VLORËS, PJESË E VENDIMIT NR</vt:lpstr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PASQYRA E ORGANIKËS SË SHËRBIMIT TË GJENDJES CIVILE TË QARKUT TË VLORËS, PJESË E VENDIMIT NR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