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85E" w:rsidRPr="00E7429C" w:rsidRDefault="00A9085E" w:rsidP="00A9085E">
      <w:pPr>
        <w:pStyle w:val="Akti"/>
        <w:rPr>
          <w:lang w:val="sq-AL"/>
        </w:rPr>
      </w:pPr>
      <w:bookmarkStart w:id="0" w:name="_GoBack"/>
      <w:bookmarkEnd w:id="0"/>
      <w:r w:rsidRPr="00E7429C">
        <w:rPr>
          <w:lang w:val="sq-AL"/>
        </w:rPr>
        <w:t>VENDIM</w:t>
      </w:r>
    </w:p>
    <w:p w:rsidR="00A9085E" w:rsidRPr="00E7429C" w:rsidRDefault="00A9085E" w:rsidP="00A9085E">
      <w:pPr>
        <w:pStyle w:val="NumriData"/>
        <w:rPr>
          <w:lang w:val="sq-AL"/>
        </w:rPr>
      </w:pPr>
      <w:r w:rsidRPr="00E7429C">
        <w:rPr>
          <w:lang w:val="sq-AL"/>
        </w:rPr>
        <w:t>Nr.333, datë 26.1.2011</w:t>
      </w:r>
    </w:p>
    <w:p w:rsidR="00A9085E" w:rsidRPr="00E7429C" w:rsidRDefault="00A9085E" w:rsidP="00A9085E">
      <w:pPr>
        <w:pStyle w:val="Paragrafi"/>
        <w:rPr>
          <w:lang w:val="sq-AL"/>
        </w:rPr>
      </w:pPr>
    </w:p>
    <w:p w:rsidR="00A9085E" w:rsidRPr="00E7429C" w:rsidRDefault="00A9085E" w:rsidP="00A9085E">
      <w:pPr>
        <w:pStyle w:val="Titulli"/>
        <w:rPr>
          <w:lang w:val="sq-AL"/>
        </w:rPr>
      </w:pPr>
      <w:r w:rsidRPr="00E7429C">
        <w:rPr>
          <w:lang w:val="sq-AL"/>
        </w:rPr>
        <w:t>PËR ADMINISTRIMIN E VENDDEPOZITIMEVE RAJONALE TË MBETJEVE URBANE</w:t>
      </w:r>
    </w:p>
    <w:p w:rsidR="00A9085E" w:rsidRPr="00E7429C" w:rsidRDefault="00A9085E" w:rsidP="00A9085E">
      <w:pPr>
        <w:pStyle w:val="Paragrafi"/>
        <w:rPr>
          <w:sz w:val="18"/>
          <w:lang w:val="sq-AL"/>
        </w:rPr>
      </w:pPr>
    </w:p>
    <w:p w:rsidR="00A9085E" w:rsidRPr="00E7429C" w:rsidRDefault="00A9085E" w:rsidP="00A9085E">
      <w:pPr>
        <w:pStyle w:val="Paragrafi"/>
        <w:rPr>
          <w:lang w:val="sq-AL"/>
        </w:rPr>
      </w:pPr>
      <w:r w:rsidRPr="00E7429C">
        <w:rPr>
          <w:lang w:val="sq-AL"/>
        </w:rPr>
        <w:t>Në mbështetje të nenit 100 të Kushtetutës, të neneve 12, pika 4, 13, pika 1 e 54 shkronja “h” të ligjit nr.8652, datë 31.7.2000 “Për organizimin dhe funksionimin e qeverisjes vendore”, të ndryshuar, dhe të neneve 5, pika 2 e 21 të ligjit nr.9010, datë 13.2.2003 “Për administrimin mjedisor të mbetjeve të ngurta”, me propozimin e Ministrit të Punëve Publike dhe Transportit, Këshilli i Ministrave</w:t>
      </w:r>
    </w:p>
    <w:p w:rsidR="00A9085E" w:rsidRPr="00E7429C" w:rsidRDefault="00A9085E" w:rsidP="00A9085E">
      <w:pPr>
        <w:pStyle w:val="Paragrafi"/>
        <w:rPr>
          <w:sz w:val="20"/>
          <w:lang w:val="sq-AL"/>
        </w:rPr>
      </w:pPr>
    </w:p>
    <w:p w:rsidR="00A9085E" w:rsidRPr="00E7429C" w:rsidRDefault="00A9085E" w:rsidP="00A9085E">
      <w:pPr>
        <w:pStyle w:val="VENDOSI"/>
        <w:rPr>
          <w:lang w:val="sq-AL"/>
        </w:rPr>
      </w:pPr>
      <w:r w:rsidRPr="00E7429C">
        <w:rPr>
          <w:lang w:val="sq-AL"/>
        </w:rPr>
        <w:t>VENDOSI:</w:t>
      </w:r>
    </w:p>
    <w:p w:rsidR="00A9085E" w:rsidRPr="00E7429C" w:rsidRDefault="00A9085E" w:rsidP="00A9085E">
      <w:pPr>
        <w:pStyle w:val="Paragrafi"/>
        <w:rPr>
          <w:sz w:val="18"/>
          <w:lang w:val="sq-AL"/>
        </w:rPr>
      </w:pPr>
    </w:p>
    <w:p w:rsidR="00A9085E" w:rsidRPr="00E7429C" w:rsidRDefault="00A9085E" w:rsidP="00A9085E">
      <w:pPr>
        <w:pStyle w:val="Paragrafi"/>
        <w:rPr>
          <w:lang w:val="sq-AL"/>
        </w:rPr>
      </w:pPr>
      <w:r w:rsidRPr="00E7429C">
        <w:rPr>
          <w:lang w:val="sq-AL"/>
        </w:rPr>
        <w:t>1. Administrimi i venddepozitimeve të mbetjeve urbane të bëhet në nivel rajonal nëpërmjet këshillave të qarqeve përkatëse.</w:t>
      </w:r>
    </w:p>
    <w:p w:rsidR="00A9085E" w:rsidRPr="00E7429C" w:rsidRDefault="00A9085E" w:rsidP="00A9085E">
      <w:pPr>
        <w:pStyle w:val="Paragrafi"/>
        <w:rPr>
          <w:lang w:val="sq-AL"/>
        </w:rPr>
      </w:pPr>
      <w:r w:rsidRPr="00E7429C">
        <w:rPr>
          <w:lang w:val="sq-AL"/>
        </w:rPr>
        <w:t>2. Njësitë e qeverisjes vendore në nivel qarku bashkëpunojnë ndërmjet tyre me qëllim harmonizimin e politikave rajonale për ushtrimin e funksioneve të përbashkëta.</w:t>
      </w:r>
    </w:p>
    <w:p w:rsidR="00A9085E" w:rsidRPr="00E7429C" w:rsidRDefault="00A9085E" w:rsidP="00A9085E">
      <w:pPr>
        <w:pStyle w:val="Paragrafi"/>
        <w:rPr>
          <w:lang w:val="sq-AL"/>
        </w:rPr>
      </w:pPr>
      <w:r w:rsidRPr="00E7429C">
        <w:rPr>
          <w:lang w:val="sq-AL"/>
        </w:rPr>
        <w:t>3. Këshillat e qarqeve të bashkëpunojnë me njësitë e qeverisjes vendore, Ministrinë e Punëve Publike dhe Transportit, Ministrinë e Mjedisit, Pyjeve dhe Administrimit të Ujërave dhe, brenda vitit 2011, të përcaktojnë e të miratojnë sipërfaqet ku mund të ndërtohen venddepozitimet rajonale të mbetjeve urbane.</w:t>
      </w:r>
    </w:p>
    <w:p w:rsidR="00A9085E" w:rsidRPr="00E7429C" w:rsidRDefault="00A9085E" w:rsidP="00A9085E">
      <w:pPr>
        <w:pStyle w:val="Paragrafi"/>
        <w:rPr>
          <w:lang w:val="sq-AL"/>
        </w:rPr>
      </w:pPr>
      <w:r w:rsidRPr="00E7429C">
        <w:rPr>
          <w:lang w:val="sq-AL"/>
        </w:rPr>
        <w:t>4. Përzgjedhja dhe përcaktimi i venddepozitimeve rajonale të mbetjeve urbane të bëhen në përputhje me strategjinë dhe planin kombëtar të menaxhimit të mbetjeve.</w:t>
      </w:r>
    </w:p>
    <w:p w:rsidR="00A9085E" w:rsidRPr="00E7429C" w:rsidRDefault="00A9085E" w:rsidP="00A9085E">
      <w:pPr>
        <w:pStyle w:val="Paragrafi"/>
        <w:rPr>
          <w:lang w:val="sq-AL"/>
        </w:rPr>
      </w:pPr>
      <w:r w:rsidRPr="00E7429C">
        <w:rPr>
          <w:lang w:val="sq-AL"/>
        </w:rPr>
        <w:t>5. Këshillat e qarqeve, në bashkëpunim me njësitë e qeverisjes vendore, duhet të planifikojnë sipërfaqe të caktuara për t’u përdorur për administrimin e automjeteve të dala jashtë përdorimit, si dhe të përcaktojnë venddepozitimet për mbetjet e ndërtimit.</w:t>
      </w:r>
    </w:p>
    <w:p w:rsidR="00A9085E" w:rsidRPr="00E7429C" w:rsidRDefault="00A9085E" w:rsidP="00A9085E">
      <w:pPr>
        <w:pStyle w:val="Paragrafi"/>
        <w:rPr>
          <w:lang w:val="sq-AL"/>
        </w:rPr>
      </w:pPr>
      <w:r w:rsidRPr="00E7429C">
        <w:rPr>
          <w:lang w:val="sq-AL"/>
        </w:rPr>
        <w:t>6. Ministria e Punëve Publike dhe Transportit, brenda vitit 2011, të përcaktojë nevojën për financime për hartimin e studimeve të fisibilitetit, projektimin dhe zbatimin e projekteve të venddepozitimeve të përcaktuara sipas pikës 3 të këtij vendimi.</w:t>
      </w:r>
    </w:p>
    <w:p w:rsidR="00A9085E" w:rsidRPr="00E7429C" w:rsidRDefault="00A9085E" w:rsidP="00A9085E">
      <w:pPr>
        <w:pStyle w:val="Paragrafi"/>
        <w:rPr>
          <w:lang w:val="sq-AL"/>
        </w:rPr>
      </w:pPr>
      <w:r w:rsidRPr="00E7429C">
        <w:rPr>
          <w:lang w:val="sq-AL"/>
        </w:rPr>
        <w:t>7. Ngarkohen Ministria e Punëve Publike dhe Transportit, Ministria e Brendshme, Ministria e Mjedisit, Pyjeve dhe Administrimit të Ujërave, prefektët, njësitë e qeverisjes vendore dhe këshillat e qarqeve për zbatimin e këtij vendimi.</w:t>
      </w:r>
    </w:p>
    <w:p w:rsidR="00A9085E" w:rsidRPr="00E7429C" w:rsidRDefault="00A9085E" w:rsidP="00A9085E">
      <w:pPr>
        <w:pStyle w:val="Paragrafi"/>
        <w:rPr>
          <w:lang w:val="sq-AL"/>
        </w:rPr>
      </w:pPr>
      <w:r w:rsidRPr="00E7429C">
        <w:rPr>
          <w:lang w:val="sq-AL"/>
        </w:rPr>
        <w:t>Ky vendim hyn në fuqi pas botimit në Fletoren Zyrtare.</w:t>
      </w:r>
    </w:p>
    <w:p w:rsidR="00A9085E" w:rsidRPr="00E7429C" w:rsidRDefault="00A9085E" w:rsidP="00A9085E">
      <w:pPr>
        <w:pStyle w:val="Paragrafi"/>
        <w:rPr>
          <w:sz w:val="14"/>
          <w:lang w:val="sq-AL"/>
        </w:rPr>
      </w:pPr>
    </w:p>
    <w:p w:rsidR="00A9085E" w:rsidRPr="00E7429C" w:rsidRDefault="00A9085E" w:rsidP="00A9085E">
      <w:pPr>
        <w:pStyle w:val="Autoriteti"/>
        <w:rPr>
          <w:lang w:val="sq-AL"/>
        </w:rPr>
      </w:pPr>
      <w:r w:rsidRPr="00E7429C">
        <w:rPr>
          <w:lang w:val="sq-AL"/>
        </w:rPr>
        <w:t>KRYEMINISTRI</w:t>
      </w:r>
    </w:p>
    <w:p w:rsidR="00A9085E" w:rsidRPr="00E7429C" w:rsidRDefault="00A9085E" w:rsidP="00A9085E">
      <w:pPr>
        <w:pStyle w:val="AutoritetiEmer"/>
        <w:rPr>
          <w:lang w:val="sq-AL"/>
        </w:rPr>
      </w:pPr>
      <w:r w:rsidRPr="00E7429C">
        <w:rPr>
          <w:lang w:val="sq-AL"/>
        </w:rPr>
        <w:t xml:space="preserve">Sali Berisha </w:t>
      </w:r>
    </w:p>
    <w:sectPr w:rsidR="00A9085E" w:rsidRPr="00E742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9085E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085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C4F9B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718032-6A10-420B-8720-BB5AE730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A9085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9085E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2019-03-19T14:23:00Z</dcterms:created>
  <dcterms:modified xsi:type="dcterms:W3CDTF">2019-03-19T14:23:00Z</dcterms:modified>
</cp:coreProperties>
</file>