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4CDC" w:rsidRPr="00E7429C" w:rsidRDefault="00614CDC" w:rsidP="00614CDC">
      <w:pPr>
        <w:pStyle w:val="Akti"/>
        <w:rPr>
          <w:sz w:val="21"/>
          <w:szCs w:val="21"/>
          <w:lang w:val="sq-AL"/>
        </w:rPr>
      </w:pPr>
      <w:bookmarkStart w:id="0" w:name="_GoBack"/>
      <w:bookmarkEnd w:id="0"/>
      <w:r w:rsidRPr="00E7429C">
        <w:rPr>
          <w:sz w:val="21"/>
          <w:szCs w:val="21"/>
          <w:lang w:val="sq-AL"/>
        </w:rPr>
        <w:t>VENDIM</w:t>
      </w:r>
    </w:p>
    <w:p w:rsidR="00614CDC" w:rsidRPr="00E7429C" w:rsidRDefault="00614CDC" w:rsidP="00614CDC">
      <w:pPr>
        <w:pStyle w:val="NumriData"/>
        <w:rPr>
          <w:sz w:val="21"/>
          <w:szCs w:val="21"/>
          <w:lang w:val="sq-AL"/>
        </w:rPr>
      </w:pPr>
      <w:r w:rsidRPr="00E7429C">
        <w:rPr>
          <w:sz w:val="21"/>
          <w:szCs w:val="21"/>
          <w:lang w:val="sq-AL"/>
        </w:rPr>
        <w:t>Nr.339, datë 4.5.2011</w:t>
      </w:r>
    </w:p>
    <w:p w:rsidR="00614CDC" w:rsidRPr="00E7429C" w:rsidRDefault="00614CDC" w:rsidP="00614CDC">
      <w:pPr>
        <w:pStyle w:val="Paragrafi"/>
        <w:rPr>
          <w:sz w:val="21"/>
          <w:szCs w:val="21"/>
          <w:lang w:val="sq-AL"/>
        </w:rPr>
      </w:pPr>
    </w:p>
    <w:p w:rsidR="00614CDC" w:rsidRPr="00E7429C" w:rsidRDefault="00614CDC" w:rsidP="00614CDC">
      <w:pPr>
        <w:pStyle w:val="Titulli"/>
        <w:rPr>
          <w:sz w:val="21"/>
          <w:szCs w:val="21"/>
          <w:lang w:val="sq-AL"/>
        </w:rPr>
      </w:pPr>
      <w:r w:rsidRPr="00E7429C">
        <w:rPr>
          <w:sz w:val="21"/>
          <w:szCs w:val="21"/>
          <w:lang w:val="sq-AL"/>
        </w:rPr>
        <w:t>PËR PËRBËRJEN, KOMPETENCAT, DETYRAT E MËNYRËN E FUNKSIONIMIT DHE KRITERET E PËRZGJEDHJES SË ANËTARËVE TË KËSHILLIT KOMBËTAR TË SHËNDETIT PUBLIK</w:t>
      </w:r>
    </w:p>
    <w:p w:rsidR="00614CDC" w:rsidRPr="00E7429C" w:rsidRDefault="00614CDC" w:rsidP="00614CDC">
      <w:pPr>
        <w:pStyle w:val="Paragrafi"/>
        <w:rPr>
          <w:sz w:val="21"/>
          <w:szCs w:val="21"/>
          <w:lang w:val="sq-AL"/>
        </w:rPr>
      </w:pPr>
    </w:p>
    <w:p w:rsidR="00614CDC" w:rsidRPr="00E7429C" w:rsidRDefault="00614CDC" w:rsidP="00614CDC">
      <w:pPr>
        <w:pStyle w:val="Paragrafi"/>
        <w:rPr>
          <w:sz w:val="21"/>
          <w:szCs w:val="21"/>
          <w:lang w:val="sq-AL"/>
        </w:rPr>
      </w:pPr>
      <w:r w:rsidRPr="00E7429C">
        <w:rPr>
          <w:sz w:val="21"/>
          <w:szCs w:val="21"/>
          <w:lang w:val="sq-AL"/>
        </w:rPr>
        <w:t>Në mbështetje të nenit 100 të Kushtetutës dhe të pikës 3 të nenit 11 të ligjit nr.10 138, datë 11.5.2009 “Për shëndetin publik”, me propozimin e Ministrit të Shëndetësisë, Këshilli i Ministrave</w:t>
      </w:r>
    </w:p>
    <w:p w:rsidR="00614CDC" w:rsidRPr="00E7429C" w:rsidRDefault="00614CDC" w:rsidP="00614CDC">
      <w:pPr>
        <w:pStyle w:val="Paragrafi"/>
        <w:rPr>
          <w:sz w:val="21"/>
          <w:szCs w:val="21"/>
          <w:lang w:val="sq-AL"/>
        </w:rPr>
      </w:pPr>
    </w:p>
    <w:p w:rsidR="00614CDC" w:rsidRPr="00E7429C" w:rsidRDefault="00614CDC" w:rsidP="00614CDC">
      <w:pPr>
        <w:pStyle w:val="VENDOSI"/>
        <w:rPr>
          <w:sz w:val="21"/>
          <w:szCs w:val="21"/>
          <w:lang w:val="sq-AL"/>
        </w:rPr>
      </w:pPr>
      <w:r w:rsidRPr="00E7429C">
        <w:rPr>
          <w:sz w:val="21"/>
          <w:szCs w:val="21"/>
          <w:lang w:val="sq-AL"/>
        </w:rPr>
        <w:t>VENDOSI:</w:t>
      </w:r>
    </w:p>
    <w:p w:rsidR="00614CDC" w:rsidRPr="00E7429C" w:rsidRDefault="00614CDC" w:rsidP="00614CDC">
      <w:pPr>
        <w:pStyle w:val="Paragrafi"/>
        <w:rPr>
          <w:sz w:val="21"/>
          <w:szCs w:val="21"/>
          <w:lang w:val="sq-AL"/>
        </w:rPr>
      </w:pPr>
    </w:p>
    <w:p w:rsidR="00614CDC" w:rsidRPr="00E7429C" w:rsidRDefault="00614CDC" w:rsidP="00614CDC">
      <w:pPr>
        <w:pStyle w:val="Paragrafi"/>
        <w:rPr>
          <w:sz w:val="21"/>
          <w:szCs w:val="21"/>
          <w:lang w:val="sq-AL"/>
        </w:rPr>
      </w:pPr>
      <w:r w:rsidRPr="00E7429C">
        <w:rPr>
          <w:sz w:val="21"/>
          <w:szCs w:val="21"/>
          <w:lang w:val="sq-AL"/>
        </w:rPr>
        <w:t>I. Përbërja, objekti dhe kompetencat</w:t>
      </w:r>
    </w:p>
    <w:p w:rsidR="00614CDC" w:rsidRPr="00E7429C" w:rsidRDefault="00614CDC" w:rsidP="00614CDC">
      <w:pPr>
        <w:pStyle w:val="Paragrafi"/>
        <w:rPr>
          <w:sz w:val="21"/>
          <w:szCs w:val="21"/>
          <w:lang w:val="sq-AL"/>
        </w:rPr>
      </w:pPr>
      <w:r w:rsidRPr="00E7429C">
        <w:rPr>
          <w:sz w:val="21"/>
          <w:szCs w:val="21"/>
          <w:lang w:val="sq-AL"/>
        </w:rPr>
        <w:t>1. Këshilli Kombëtar i Shëndetit Publik drejtohet nga Ministri i Shëndetësisë dhe ka në përbërje këta anëtarë:</w:t>
      </w:r>
    </w:p>
    <w:p w:rsidR="00614CDC" w:rsidRPr="00E7429C" w:rsidRDefault="00614CDC" w:rsidP="00614CDC">
      <w:pPr>
        <w:pStyle w:val="Paragrafi"/>
        <w:rPr>
          <w:sz w:val="21"/>
          <w:szCs w:val="21"/>
          <w:lang w:val="sq-AL"/>
        </w:rPr>
      </w:pPr>
      <w:r w:rsidRPr="00E7429C">
        <w:rPr>
          <w:sz w:val="21"/>
          <w:szCs w:val="21"/>
          <w:lang w:val="sq-AL"/>
        </w:rPr>
        <w:t>a) Dy përfaqësues nga Drejtoria e Politikave dhe Planifikimit Shëndetësor në Ministrinë e Shëndetësisë;</w:t>
      </w:r>
    </w:p>
    <w:p w:rsidR="00614CDC" w:rsidRPr="00E7429C" w:rsidRDefault="00614CDC" w:rsidP="00614CDC">
      <w:pPr>
        <w:pStyle w:val="Paragrafi"/>
        <w:rPr>
          <w:sz w:val="21"/>
          <w:szCs w:val="21"/>
          <w:lang w:val="sq-AL"/>
        </w:rPr>
      </w:pPr>
      <w:r w:rsidRPr="00E7429C">
        <w:rPr>
          <w:sz w:val="21"/>
          <w:szCs w:val="21"/>
          <w:lang w:val="sq-AL"/>
        </w:rPr>
        <w:t>b) Drejtorin e Institutit të Shëndetit Publik;</w:t>
      </w:r>
    </w:p>
    <w:p w:rsidR="00614CDC" w:rsidRPr="00E7429C" w:rsidRDefault="00614CDC" w:rsidP="00614CDC">
      <w:pPr>
        <w:pStyle w:val="Paragrafi"/>
        <w:rPr>
          <w:sz w:val="21"/>
          <w:szCs w:val="21"/>
          <w:lang w:val="sq-AL"/>
        </w:rPr>
      </w:pPr>
      <w:r w:rsidRPr="00E7429C">
        <w:rPr>
          <w:sz w:val="21"/>
          <w:szCs w:val="21"/>
          <w:lang w:val="sq-AL"/>
        </w:rPr>
        <w:t>c) Tre profesionistë të shëndetit publik nga Instituti i Shëndetit Publik;</w:t>
      </w:r>
    </w:p>
    <w:p w:rsidR="00614CDC" w:rsidRPr="00E7429C" w:rsidRDefault="00614CDC" w:rsidP="00614CDC">
      <w:pPr>
        <w:pStyle w:val="Paragrafi"/>
        <w:rPr>
          <w:sz w:val="21"/>
          <w:szCs w:val="21"/>
          <w:lang w:val="sq-AL"/>
        </w:rPr>
      </w:pPr>
      <w:r w:rsidRPr="00E7429C">
        <w:rPr>
          <w:sz w:val="21"/>
          <w:szCs w:val="21"/>
          <w:lang w:val="sq-AL"/>
        </w:rPr>
        <w:t>ç) Drejtorin e Institutit të Sigurimeve të Kujdesit Shëndetësor;</w:t>
      </w:r>
    </w:p>
    <w:p w:rsidR="00614CDC" w:rsidRPr="00E7429C" w:rsidRDefault="00614CDC" w:rsidP="00614CDC">
      <w:pPr>
        <w:pStyle w:val="Paragrafi"/>
        <w:rPr>
          <w:sz w:val="21"/>
          <w:szCs w:val="21"/>
          <w:lang w:val="sq-AL"/>
        </w:rPr>
      </w:pPr>
      <w:r w:rsidRPr="00E7429C">
        <w:rPr>
          <w:sz w:val="21"/>
          <w:szCs w:val="21"/>
          <w:lang w:val="sq-AL"/>
        </w:rPr>
        <w:t>d) Dy përfaqësues nga Fakulteti i Mjekësisë;</w:t>
      </w:r>
    </w:p>
    <w:p w:rsidR="00614CDC" w:rsidRPr="00E7429C" w:rsidRDefault="00614CDC" w:rsidP="00614CDC">
      <w:pPr>
        <w:pStyle w:val="Paragrafi"/>
        <w:rPr>
          <w:sz w:val="21"/>
          <w:szCs w:val="21"/>
          <w:lang w:val="sq-AL"/>
        </w:rPr>
      </w:pPr>
      <w:r w:rsidRPr="00E7429C">
        <w:rPr>
          <w:sz w:val="21"/>
          <w:szCs w:val="21"/>
          <w:lang w:val="sq-AL"/>
        </w:rPr>
        <w:t>dh) Një përfaqësues nga Ministria e Mjedisit, Pyjeve dhe Administrimit të Ujërave;</w:t>
      </w:r>
    </w:p>
    <w:p w:rsidR="00614CDC" w:rsidRPr="00E7429C" w:rsidRDefault="00614CDC" w:rsidP="00614CDC">
      <w:pPr>
        <w:pStyle w:val="Paragrafi"/>
        <w:rPr>
          <w:sz w:val="21"/>
          <w:szCs w:val="21"/>
          <w:lang w:val="sq-AL"/>
        </w:rPr>
      </w:pPr>
      <w:r w:rsidRPr="00E7429C">
        <w:rPr>
          <w:sz w:val="21"/>
          <w:szCs w:val="21"/>
          <w:lang w:val="sq-AL"/>
        </w:rPr>
        <w:t>e) Dy përfaqësues nga Agjencia Kombëtare e Mjedisit;</w:t>
      </w:r>
    </w:p>
    <w:p w:rsidR="00614CDC" w:rsidRPr="00E7429C" w:rsidRDefault="00614CDC" w:rsidP="00614CDC">
      <w:pPr>
        <w:pStyle w:val="Paragrafi"/>
        <w:rPr>
          <w:sz w:val="21"/>
          <w:szCs w:val="21"/>
          <w:lang w:val="sq-AL"/>
        </w:rPr>
      </w:pPr>
      <w:r w:rsidRPr="00E7429C">
        <w:rPr>
          <w:sz w:val="21"/>
          <w:szCs w:val="21"/>
          <w:lang w:val="sq-AL"/>
        </w:rPr>
        <w:t>ë) Një përfaqësues nga Ministria e Bujqësisë, Ushqimit dhe Mbrojtjes së Konsumatorit;</w:t>
      </w:r>
    </w:p>
    <w:p w:rsidR="00614CDC" w:rsidRPr="00E7429C" w:rsidRDefault="00614CDC" w:rsidP="00614CDC">
      <w:pPr>
        <w:pStyle w:val="Paragrafi"/>
        <w:rPr>
          <w:sz w:val="21"/>
          <w:szCs w:val="21"/>
          <w:lang w:val="sq-AL"/>
        </w:rPr>
      </w:pPr>
      <w:r w:rsidRPr="00E7429C">
        <w:rPr>
          <w:sz w:val="21"/>
          <w:szCs w:val="21"/>
          <w:lang w:val="sq-AL"/>
        </w:rPr>
        <w:t>f) Një përfaqësues nga Ministria e Arsimit dhe Shkencës;</w:t>
      </w:r>
    </w:p>
    <w:p w:rsidR="00614CDC" w:rsidRPr="00E7429C" w:rsidRDefault="00614CDC" w:rsidP="00614CDC">
      <w:pPr>
        <w:pStyle w:val="Paragrafi"/>
        <w:rPr>
          <w:sz w:val="21"/>
          <w:szCs w:val="21"/>
          <w:lang w:val="sq-AL"/>
        </w:rPr>
      </w:pPr>
      <w:r w:rsidRPr="00E7429C">
        <w:rPr>
          <w:sz w:val="21"/>
          <w:szCs w:val="21"/>
          <w:lang w:val="sq-AL"/>
        </w:rPr>
        <w:t>g) Dy përfaqësues nga Autoriteti Kombëtar i Ushqimit;</w:t>
      </w:r>
    </w:p>
    <w:p w:rsidR="00614CDC" w:rsidRPr="00E7429C" w:rsidRDefault="00614CDC" w:rsidP="00614CDC">
      <w:pPr>
        <w:pStyle w:val="Paragrafi"/>
        <w:rPr>
          <w:sz w:val="21"/>
          <w:szCs w:val="21"/>
          <w:lang w:val="sq-AL"/>
        </w:rPr>
      </w:pPr>
      <w:r w:rsidRPr="00E7429C">
        <w:rPr>
          <w:sz w:val="21"/>
          <w:szCs w:val="21"/>
          <w:lang w:val="sq-AL"/>
        </w:rPr>
        <w:t>gj) Tri personalitete të shquara në fushën e shëndetit publik;</w:t>
      </w:r>
    </w:p>
    <w:p w:rsidR="00614CDC" w:rsidRPr="00E7429C" w:rsidRDefault="00614CDC" w:rsidP="00614CDC">
      <w:pPr>
        <w:pStyle w:val="Paragrafi"/>
        <w:rPr>
          <w:sz w:val="21"/>
          <w:szCs w:val="21"/>
          <w:lang w:val="sq-AL"/>
        </w:rPr>
      </w:pPr>
      <w:r>
        <w:rPr>
          <w:sz w:val="21"/>
          <w:szCs w:val="21"/>
          <w:lang w:val="sq-AL"/>
        </w:rPr>
        <w:t>h) Tre përfaqësues nga shoqëri</w:t>
      </w:r>
      <w:r w:rsidRPr="00E7429C">
        <w:rPr>
          <w:sz w:val="21"/>
          <w:szCs w:val="21"/>
          <w:lang w:val="sq-AL"/>
        </w:rPr>
        <w:t>a civile.</w:t>
      </w:r>
    </w:p>
    <w:p w:rsidR="00614CDC" w:rsidRPr="00E7429C" w:rsidRDefault="00614CDC" w:rsidP="00614CDC">
      <w:pPr>
        <w:pStyle w:val="Paragrafi"/>
        <w:rPr>
          <w:sz w:val="21"/>
          <w:szCs w:val="21"/>
          <w:lang w:val="sq-AL"/>
        </w:rPr>
      </w:pPr>
      <w:r w:rsidRPr="00E7429C">
        <w:rPr>
          <w:sz w:val="21"/>
          <w:szCs w:val="21"/>
          <w:lang w:val="sq-AL"/>
        </w:rPr>
        <w:t>2. Objekti i punës së Këshillit Kombëtar të Shëndetit Publik është këshillimi i Ministrit të Shëndetësisë për zhvillimin dhe zbatimin e bashkërenduar të politikave në fushën e shëndetit publik, me qëllim ruajtjen dhe mbrojtjen e shëndetit të popullatës.</w:t>
      </w:r>
    </w:p>
    <w:p w:rsidR="00614CDC" w:rsidRPr="00E7429C" w:rsidRDefault="00614CDC" w:rsidP="00614CDC">
      <w:pPr>
        <w:pStyle w:val="Paragrafi"/>
        <w:rPr>
          <w:sz w:val="21"/>
          <w:szCs w:val="21"/>
          <w:lang w:val="sq-AL"/>
        </w:rPr>
      </w:pPr>
      <w:r w:rsidRPr="00E7429C">
        <w:rPr>
          <w:sz w:val="21"/>
          <w:szCs w:val="21"/>
          <w:lang w:val="sq-AL"/>
        </w:rPr>
        <w:t>3. Këshilli Kombëtar i Shëndetit Publik ka këto kompetenca:</w:t>
      </w:r>
    </w:p>
    <w:p w:rsidR="00614CDC" w:rsidRPr="00E7429C" w:rsidRDefault="00614CDC" w:rsidP="00614CDC">
      <w:pPr>
        <w:pStyle w:val="Paragrafi"/>
        <w:rPr>
          <w:sz w:val="21"/>
          <w:szCs w:val="21"/>
          <w:lang w:val="sq-AL"/>
        </w:rPr>
      </w:pPr>
      <w:r w:rsidRPr="00E7429C">
        <w:rPr>
          <w:sz w:val="21"/>
          <w:szCs w:val="21"/>
          <w:lang w:val="sq-AL"/>
        </w:rPr>
        <w:t>a) Analizimi i politikave për shëndetin publik;</w:t>
      </w:r>
    </w:p>
    <w:p w:rsidR="00614CDC" w:rsidRPr="00E7429C" w:rsidRDefault="00614CDC" w:rsidP="00614CDC">
      <w:pPr>
        <w:pStyle w:val="Paragrafi"/>
        <w:rPr>
          <w:sz w:val="21"/>
          <w:szCs w:val="21"/>
          <w:lang w:val="sq-AL"/>
        </w:rPr>
      </w:pPr>
      <w:r w:rsidRPr="00E7429C">
        <w:rPr>
          <w:sz w:val="21"/>
          <w:szCs w:val="21"/>
          <w:lang w:val="sq-AL"/>
        </w:rPr>
        <w:t>b) Propozimi i politikave për përmirësimin e shëndetit të popullatës, duke integruar politika të tjera sektoriale;</w:t>
      </w:r>
    </w:p>
    <w:p w:rsidR="00614CDC" w:rsidRPr="00E7429C" w:rsidRDefault="00614CDC" w:rsidP="00614CDC">
      <w:pPr>
        <w:pStyle w:val="Paragrafi"/>
        <w:rPr>
          <w:sz w:val="21"/>
          <w:szCs w:val="21"/>
          <w:lang w:val="sq-AL"/>
        </w:rPr>
      </w:pPr>
      <w:r w:rsidRPr="00E7429C">
        <w:rPr>
          <w:sz w:val="21"/>
          <w:szCs w:val="21"/>
          <w:lang w:val="sq-AL"/>
        </w:rPr>
        <w:t>c) Koordinimi i zhvillimit të strategjive në fusha specifike të shëndetit publik për realizimin e politikave të miratuara;</w:t>
      </w:r>
    </w:p>
    <w:p w:rsidR="00614CDC" w:rsidRPr="00E7429C" w:rsidRDefault="00614CDC" w:rsidP="00614CDC">
      <w:pPr>
        <w:pStyle w:val="Paragrafi"/>
        <w:rPr>
          <w:sz w:val="21"/>
          <w:szCs w:val="21"/>
          <w:lang w:val="sq-AL"/>
        </w:rPr>
      </w:pPr>
      <w:r w:rsidRPr="00E7429C">
        <w:rPr>
          <w:sz w:val="21"/>
          <w:szCs w:val="21"/>
          <w:lang w:val="sq-AL"/>
        </w:rPr>
        <w:t>ç) Vlerësimi i efektshmërisë së dispozitave ligjore në fuqi;</w:t>
      </w:r>
    </w:p>
    <w:p w:rsidR="00614CDC" w:rsidRPr="00E7429C" w:rsidRDefault="00614CDC" w:rsidP="00614CDC">
      <w:pPr>
        <w:pStyle w:val="Paragrafi"/>
        <w:rPr>
          <w:sz w:val="21"/>
          <w:szCs w:val="21"/>
          <w:lang w:val="sq-AL"/>
        </w:rPr>
      </w:pPr>
      <w:r w:rsidRPr="00E7429C">
        <w:rPr>
          <w:sz w:val="21"/>
          <w:szCs w:val="21"/>
          <w:lang w:val="sq-AL"/>
        </w:rPr>
        <w:t>d) Propozime për amendime të dispozitave ligjore në fuqi;</w:t>
      </w:r>
    </w:p>
    <w:p w:rsidR="00614CDC" w:rsidRPr="00E7429C" w:rsidRDefault="00614CDC" w:rsidP="00614CDC">
      <w:pPr>
        <w:pStyle w:val="Paragrafi"/>
        <w:rPr>
          <w:sz w:val="21"/>
          <w:szCs w:val="21"/>
          <w:lang w:val="sq-AL"/>
        </w:rPr>
      </w:pPr>
      <w:r w:rsidRPr="00E7429C">
        <w:rPr>
          <w:sz w:val="21"/>
          <w:szCs w:val="21"/>
          <w:lang w:val="sq-AL"/>
        </w:rPr>
        <w:t>dh) Dhënia e mendimeve për projektaktet normative, me ndikim në shëndetin publik;</w:t>
      </w:r>
    </w:p>
    <w:p w:rsidR="00614CDC" w:rsidRPr="00E7429C" w:rsidRDefault="00614CDC" w:rsidP="00614CDC">
      <w:pPr>
        <w:pStyle w:val="Paragrafi"/>
        <w:rPr>
          <w:sz w:val="21"/>
          <w:szCs w:val="21"/>
          <w:lang w:val="sq-AL"/>
        </w:rPr>
      </w:pPr>
      <w:r w:rsidRPr="00E7429C">
        <w:rPr>
          <w:sz w:val="21"/>
          <w:szCs w:val="21"/>
          <w:lang w:val="sq-AL"/>
        </w:rPr>
        <w:t>e) Formulimi i qëndrimeve për çështje të rëndësishme të shëndetit publik;</w:t>
      </w:r>
    </w:p>
    <w:p w:rsidR="00614CDC" w:rsidRPr="00E7429C" w:rsidRDefault="00614CDC" w:rsidP="00614CDC">
      <w:pPr>
        <w:pStyle w:val="Paragrafi"/>
        <w:rPr>
          <w:sz w:val="21"/>
          <w:szCs w:val="21"/>
          <w:lang w:val="sq-AL"/>
        </w:rPr>
      </w:pPr>
      <w:r w:rsidRPr="00E7429C">
        <w:rPr>
          <w:sz w:val="21"/>
          <w:szCs w:val="21"/>
          <w:lang w:val="sq-AL"/>
        </w:rPr>
        <w:t>ë) Ngritja e grupeve të punës për nevoja specifike;</w:t>
      </w:r>
    </w:p>
    <w:p w:rsidR="00614CDC" w:rsidRPr="00E7429C" w:rsidRDefault="00614CDC" w:rsidP="00614CDC">
      <w:pPr>
        <w:pStyle w:val="Paragrafi"/>
        <w:rPr>
          <w:sz w:val="21"/>
          <w:szCs w:val="21"/>
          <w:lang w:val="sq-AL"/>
        </w:rPr>
      </w:pPr>
      <w:r w:rsidRPr="00E7429C">
        <w:rPr>
          <w:sz w:val="21"/>
          <w:szCs w:val="21"/>
          <w:lang w:val="sq-AL"/>
        </w:rPr>
        <w:t>f) Shqyrtimi i raportit 2-vjeçar të shëndetit publik para paraqitjes nga Ministri i Shëndetësisë në Kuvendin e Republikës së Shqipërisë.</w:t>
      </w:r>
    </w:p>
    <w:p w:rsidR="00614CDC" w:rsidRPr="00E7429C" w:rsidRDefault="00614CDC" w:rsidP="00614CDC">
      <w:pPr>
        <w:pStyle w:val="Paragrafi"/>
        <w:rPr>
          <w:sz w:val="21"/>
          <w:szCs w:val="21"/>
          <w:lang w:val="sq-AL"/>
        </w:rPr>
      </w:pPr>
      <w:r w:rsidRPr="00E7429C">
        <w:rPr>
          <w:sz w:val="21"/>
          <w:szCs w:val="21"/>
          <w:lang w:val="sq-AL"/>
        </w:rPr>
        <w:t>II. Organizimi i veprimtarisë së Këshillit Kombëtar të Shëndetit Publik</w:t>
      </w:r>
    </w:p>
    <w:p w:rsidR="00614CDC" w:rsidRPr="00E7429C" w:rsidRDefault="00614CDC" w:rsidP="00614CDC">
      <w:pPr>
        <w:pStyle w:val="Paragrafi"/>
        <w:rPr>
          <w:sz w:val="21"/>
          <w:szCs w:val="21"/>
          <w:lang w:val="sq-AL"/>
        </w:rPr>
      </w:pPr>
      <w:r w:rsidRPr="00E7429C">
        <w:rPr>
          <w:sz w:val="21"/>
          <w:szCs w:val="21"/>
          <w:lang w:val="sq-AL"/>
        </w:rPr>
        <w:t xml:space="preserve">1. Këshilli zgjedh nënkryetarin ndërmjet anëtarëve të tij, një herë në 4 (katër) vjet, me votim me shumicë të thjeshtë, kur të pranishëm janë më shumë se </w:t>
      </w:r>
      <w:r w:rsidRPr="00E7429C">
        <w:rPr>
          <w:sz w:val="21"/>
          <w:szCs w:val="21"/>
          <w:vertAlign w:val="superscript"/>
          <w:lang w:val="sq-AL"/>
        </w:rPr>
        <w:t>1</w:t>
      </w:r>
      <w:r w:rsidRPr="00E7429C">
        <w:rPr>
          <w:sz w:val="21"/>
          <w:szCs w:val="21"/>
          <w:lang w:val="sq-AL"/>
        </w:rPr>
        <w:t>/</w:t>
      </w:r>
      <w:r w:rsidRPr="00E7429C">
        <w:rPr>
          <w:sz w:val="21"/>
          <w:szCs w:val="21"/>
          <w:vertAlign w:val="subscript"/>
          <w:lang w:val="sq-AL"/>
        </w:rPr>
        <w:t>2</w:t>
      </w:r>
      <w:r w:rsidRPr="00E7429C">
        <w:rPr>
          <w:sz w:val="21"/>
          <w:szCs w:val="21"/>
          <w:lang w:val="sq-AL"/>
        </w:rPr>
        <w:t xml:space="preserve"> e anëtarëve të këshillit.</w:t>
      </w:r>
    </w:p>
    <w:p w:rsidR="00614CDC" w:rsidRPr="00E7429C" w:rsidRDefault="00614CDC" w:rsidP="00614CDC">
      <w:pPr>
        <w:pStyle w:val="Paragrafi"/>
        <w:rPr>
          <w:sz w:val="21"/>
          <w:szCs w:val="21"/>
          <w:lang w:val="sq-AL"/>
        </w:rPr>
      </w:pPr>
      <w:r w:rsidRPr="00E7429C">
        <w:rPr>
          <w:sz w:val="21"/>
          <w:szCs w:val="21"/>
          <w:lang w:val="sq-AL"/>
        </w:rPr>
        <w:t>2. Institucionet dhe organizatat e përmendura në pikën 1 të nënndarjes I, caktojnë përfaqësuesit e tyre në këshillin Kombëtar të Shëndetit Publik, brenda 30 (tridhjetë) ditëve nga hyrja në fuqi e këtij vendimi.</w:t>
      </w:r>
    </w:p>
    <w:p w:rsidR="00614CDC" w:rsidRPr="00E7429C" w:rsidRDefault="00614CDC" w:rsidP="00614CDC">
      <w:pPr>
        <w:pStyle w:val="Paragrafi"/>
        <w:rPr>
          <w:sz w:val="21"/>
          <w:szCs w:val="21"/>
          <w:lang w:val="sq-AL"/>
        </w:rPr>
      </w:pPr>
      <w:r w:rsidRPr="00E7429C">
        <w:rPr>
          <w:sz w:val="21"/>
          <w:szCs w:val="21"/>
          <w:lang w:val="sq-AL"/>
        </w:rPr>
        <w:t>Anëtarët e përcaktuar sipas shkronjave “gj” dhe “h” të pikës 1 të nënndarjes I, përzgjidhen nga Ministri i Shëndetësisë.</w:t>
      </w:r>
    </w:p>
    <w:p w:rsidR="00614CDC" w:rsidRPr="00E7429C" w:rsidRDefault="00614CDC" w:rsidP="00614CDC">
      <w:pPr>
        <w:pStyle w:val="Paragrafi"/>
        <w:rPr>
          <w:sz w:val="21"/>
          <w:szCs w:val="21"/>
          <w:lang w:val="sq-AL"/>
        </w:rPr>
      </w:pPr>
      <w:r w:rsidRPr="00E7429C">
        <w:rPr>
          <w:sz w:val="21"/>
          <w:szCs w:val="21"/>
          <w:lang w:val="sq-AL"/>
        </w:rPr>
        <w:t>3. Anëtarët e Këshillit Kombëtar të Shëndetit Publik emërohen çdo 4 (katër) vjet.</w:t>
      </w:r>
    </w:p>
    <w:p w:rsidR="00614CDC" w:rsidRPr="00E7429C" w:rsidRDefault="00614CDC" w:rsidP="00614CDC">
      <w:pPr>
        <w:pStyle w:val="Paragrafi"/>
        <w:rPr>
          <w:sz w:val="21"/>
          <w:szCs w:val="21"/>
          <w:lang w:val="sq-AL"/>
        </w:rPr>
      </w:pPr>
      <w:r w:rsidRPr="00E7429C">
        <w:rPr>
          <w:sz w:val="21"/>
          <w:szCs w:val="21"/>
          <w:lang w:val="sq-AL"/>
        </w:rPr>
        <w:lastRenderedPageBreak/>
        <w:t>Kur një anëtar i këshilli nuk merr pjesë në 3 (tri) mbledhje radhazi, e humbet cilësinë e tij si anëtar i Këshillit Kombëtar të Shëndetit Publik.</w:t>
      </w:r>
    </w:p>
    <w:p w:rsidR="00614CDC" w:rsidRPr="00E7429C" w:rsidRDefault="00614CDC" w:rsidP="00614CDC">
      <w:pPr>
        <w:pStyle w:val="Paragrafi"/>
        <w:rPr>
          <w:sz w:val="21"/>
          <w:szCs w:val="21"/>
          <w:lang w:val="sq-AL"/>
        </w:rPr>
      </w:pPr>
      <w:r w:rsidRPr="00E7429C">
        <w:rPr>
          <w:sz w:val="21"/>
          <w:szCs w:val="21"/>
          <w:lang w:val="sq-AL"/>
        </w:rPr>
        <w:t>4. Kryetari i Këshillit Kombëtar të Shëndetit Publik kryen këto detyra:</w:t>
      </w:r>
    </w:p>
    <w:p w:rsidR="00614CDC" w:rsidRPr="00E7429C" w:rsidRDefault="00614CDC" w:rsidP="00614CDC">
      <w:pPr>
        <w:pStyle w:val="Paragrafi"/>
        <w:rPr>
          <w:sz w:val="21"/>
          <w:szCs w:val="21"/>
          <w:lang w:val="sq-AL"/>
        </w:rPr>
      </w:pPr>
      <w:r w:rsidRPr="00E7429C">
        <w:rPr>
          <w:sz w:val="21"/>
          <w:szCs w:val="21"/>
          <w:lang w:val="sq-AL"/>
        </w:rPr>
        <w:t>a) Planifikon mbledhjet e Këshillit;</w:t>
      </w:r>
    </w:p>
    <w:p w:rsidR="00614CDC" w:rsidRPr="00E7429C" w:rsidRDefault="00614CDC" w:rsidP="00614CDC">
      <w:pPr>
        <w:pStyle w:val="Paragrafi"/>
        <w:rPr>
          <w:sz w:val="21"/>
          <w:szCs w:val="21"/>
          <w:lang w:val="sq-AL"/>
        </w:rPr>
      </w:pPr>
      <w:r w:rsidRPr="00E7429C">
        <w:rPr>
          <w:sz w:val="21"/>
          <w:szCs w:val="21"/>
          <w:lang w:val="sq-AL"/>
        </w:rPr>
        <w:t>b) Vendos për rendin e ditës së mbledhjes së Këshillit;</w:t>
      </w:r>
    </w:p>
    <w:p w:rsidR="00614CDC" w:rsidRPr="00E7429C" w:rsidRDefault="00614CDC" w:rsidP="00614CDC">
      <w:pPr>
        <w:pStyle w:val="Paragrafi"/>
        <w:rPr>
          <w:sz w:val="21"/>
          <w:szCs w:val="21"/>
          <w:lang w:val="sq-AL"/>
        </w:rPr>
      </w:pPr>
      <w:r w:rsidRPr="00E7429C">
        <w:rPr>
          <w:sz w:val="21"/>
          <w:szCs w:val="21"/>
          <w:lang w:val="sq-AL"/>
        </w:rPr>
        <w:t>c) Thërret dhe drejton mbledhjet e Këshillit;</w:t>
      </w:r>
    </w:p>
    <w:p w:rsidR="00614CDC" w:rsidRPr="00E7429C" w:rsidRDefault="00614CDC" w:rsidP="00614CDC">
      <w:pPr>
        <w:pStyle w:val="Paragrafi"/>
        <w:rPr>
          <w:sz w:val="21"/>
          <w:szCs w:val="21"/>
          <w:lang w:val="sq-AL"/>
        </w:rPr>
      </w:pPr>
      <w:r w:rsidRPr="00E7429C">
        <w:rPr>
          <w:sz w:val="21"/>
          <w:szCs w:val="21"/>
          <w:lang w:val="sq-AL"/>
        </w:rPr>
        <w:t>ç) Nënshkruan procesverbalin e mbledhjes.</w:t>
      </w:r>
    </w:p>
    <w:p w:rsidR="00614CDC" w:rsidRPr="00E7429C" w:rsidRDefault="00614CDC" w:rsidP="00614CDC">
      <w:pPr>
        <w:pStyle w:val="Paragrafi"/>
        <w:rPr>
          <w:sz w:val="21"/>
          <w:szCs w:val="21"/>
          <w:lang w:val="sq-AL"/>
        </w:rPr>
      </w:pPr>
      <w:r w:rsidRPr="00E7429C">
        <w:rPr>
          <w:sz w:val="21"/>
          <w:szCs w:val="21"/>
          <w:lang w:val="sq-AL"/>
        </w:rPr>
        <w:t>5. Në mungesë të kryetarit, mbledhja e Këshillit Kombëtar të Shëndetit Publik drejtohet nga nënkryetari.</w:t>
      </w:r>
    </w:p>
    <w:p w:rsidR="00614CDC" w:rsidRPr="00E7429C" w:rsidRDefault="00614CDC" w:rsidP="00614CDC">
      <w:pPr>
        <w:pStyle w:val="Paragrafi"/>
        <w:rPr>
          <w:sz w:val="21"/>
          <w:szCs w:val="21"/>
          <w:lang w:val="sq-AL"/>
        </w:rPr>
      </w:pPr>
      <w:r w:rsidRPr="00E7429C">
        <w:rPr>
          <w:sz w:val="21"/>
          <w:szCs w:val="21"/>
          <w:lang w:val="sq-AL"/>
        </w:rPr>
        <w:t>6. Shërbimet organizative realizohen nga sekretari teknik në Drejtorinë e Shëndetit Publik, në Ministrinë e Shëndetësisë.</w:t>
      </w:r>
    </w:p>
    <w:p w:rsidR="00614CDC" w:rsidRPr="00E7429C" w:rsidRDefault="00614CDC" w:rsidP="00614CDC">
      <w:pPr>
        <w:pStyle w:val="Paragrafi"/>
        <w:rPr>
          <w:sz w:val="21"/>
          <w:szCs w:val="21"/>
          <w:lang w:val="sq-AL"/>
        </w:rPr>
      </w:pPr>
      <w:r w:rsidRPr="00E7429C">
        <w:rPr>
          <w:sz w:val="21"/>
          <w:szCs w:val="21"/>
          <w:lang w:val="sq-AL"/>
        </w:rPr>
        <w:t>Ministri i Shëndetësisë përcakton me udhëzim të veçantë përbërjen e sekretariatit teknik të Këshillit Kombëtar të Shëndetit Publik.</w:t>
      </w:r>
    </w:p>
    <w:p w:rsidR="00614CDC" w:rsidRPr="00E7429C" w:rsidRDefault="00614CDC" w:rsidP="00614CDC">
      <w:pPr>
        <w:pStyle w:val="Paragrafi"/>
        <w:rPr>
          <w:sz w:val="21"/>
          <w:szCs w:val="21"/>
          <w:lang w:val="sq-AL"/>
        </w:rPr>
      </w:pPr>
      <w:r w:rsidRPr="00E7429C">
        <w:rPr>
          <w:sz w:val="21"/>
          <w:szCs w:val="21"/>
          <w:lang w:val="sq-AL"/>
        </w:rPr>
        <w:t>7. Sekretariati teknik i Këshillit Kombëtar të Shëndetit Publik kryen këto detyra:</w:t>
      </w:r>
    </w:p>
    <w:p w:rsidR="00614CDC" w:rsidRPr="00E7429C" w:rsidRDefault="00614CDC" w:rsidP="00614CDC">
      <w:pPr>
        <w:pStyle w:val="Paragrafi"/>
        <w:rPr>
          <w:sz w:val="21"/>
          <w:szCs w:val="21"/>
          <w:lang w:val="sq-AL"/>
        </w:rPr>
      </w:pPr>
      <w:r w:rsidRPr="00E7429C">
        <w:rPr>
          <w:sz w:val="21"/>
          <w:szCs w:val="21"/>
          <w:lang w:val="sq-AL"/>
        </w:rPr>
        <w:t>a) Merr masat organizative për përgatitjen e mbledhjeve të Këshillit Kombëtar të Shëndetit Publik;</w:t>
      </w:r>
    </w:p>
    <w:p w:rsidR="00614CDC" w:rsidRPr="00E7429C" w:rsidRDefault="00614CDC" w:rsidP="00614CDC">
      <w:pPr>
        <w:pStyle w:val="Paragrafi"/>
        <w:rPr>
          <w:sz w:val="21"/>
          <w:szCs w:val="21"/>
          <w:lang w:val="sq-AL"/>
        </w:rPr>
      </w:pPr>
      <w:r w:rsidRPr="00E7429C">
        <w:rPr>
          <w:sz w:val="21"/>
          <w:szCs w:val="21"/>
          <w:lang w:val="sq-AL"/>
        </w:rPr>
        <w:t>b) Informon me shkrim anëtarët e Këshillit Kombëtar të Shëndetit Publik për ditën, orën, rendin e ditës dhe pajis anëtarët me materialet e informacionin e duhur;</w:t>
      </w:r>
    </w:p>
    <w:p w:rsidR="00614CDC" w:rsidRPr="00E7429C" w:rsidRDefault="00614CDC" w:rsidP="00614CDC">
      <w:pPr>
        <w:pStyle w:val="Paragrafi"/>
        <w:rPr>
          <w:sz w:val="21"/>
          <w:szCs w:val="21"/>
          <w:lang w:val="sq-AL"/>
        </w:rPr>
      </w:pPr>
      <w:r w:rsidRPr="00E7429C">
        <w:rPr>
          <w:sz w:val="21"/>
          <w:szCs w:val="21"/>
          <w:lang w:val="sq-AL"/>
        </w:rPr>
        <w:t>c) Mban procesverbalin e mbledhjes;</w:t>
      </w:r>
    </w:p>
    <w:p w:rsidR="00614CDC" w:rsidRPr="00E7429C" w:rsidRDefault="00614CDC" w:rsidP="00614CDC">
      <w:pPr>
        <w:pStyle w:val="Paragrafi"/>
        <w:rPr>
          <w:sz w:val="21"/>
          <w:szCs w:val="21"/>
          <w:lang w:val="sq-AL"/>
        </w:rPr>
      </w:pPr>
      <w:r w:rsidRPr="00E7429C">
        <w:rPr>
          <w:sz w:val="21"/>
          <w:szCs w:val="21"/>
          <w:lang w:val="sq-AL"/>
        </w:rPr>
        <w:t>ç) Dërgon procesverbalin e mbledhjes së Këshillit Kombëtar të Shëndetit Publik te të gjithë anëtarët, jo më vonë së 5 (pesë) ditë nga data e mbajtjes së mbledhjes;</w:t>
      </w:r>
    </w:p>
    <w:p w:rsidR="00614CDC" w:rsidRPr="00E7429C" w:rsidRDefault="00614CDC" w:rsidP="00614CDC">
      <w:pPr>
        <w:pStyle w:val="Paragrafi"/>
        <w:rPr>
          <w:sz w:val="21"/>
          <w:szCs w:val="21"/>
          <w:lang w:val="sq-AL"/>
        </w:rPr>
      </w:pPr>
      <w:r w:rsidRPr="00E7429C">
        <w:rPr>
          <w:sz w:val="21"/>
          <w:szCs w:val="21"/>
          <w:lang w:val="sq-AL"/>
        </w:rPr>
        <w:t>d) Mban dokumentacionin e Këshillit Kombëtar të Shëndetit Publik.</w:t>
      </w:r>
    </w:p>
    <w:p w:rsidR="00614CDC" w:rsidRPr="00E7429C" w:rsidRDefault="00614CDC" w:rsidP="00614CDC">
      <w:pPr>
        <w:pStyle w:val="Paragrafi"/>
        <w:rPr>
          <w:sz w:val="21"/>
          <w:szCs w:val="21"/>
          <w:lang w:val="sq-AL"/>
        </w:rPr>
      </w:pPr>
      <w:r w:rsidRPr="00E7429C">
        <w:rPr>
          <w:sz w:val="21"/>
          <w:szCs w:val="21"/>
          <w:lang w:val="sq-AL"/>
        </w:rPr>
        <w:t xml:space="preserve">8. Këshilli Kombëtar i Shëndetit Publik mblidhet si rregull jo më pak se dy herë në vit. Këshilli Kombëtar i Shëndetit Publik mund të thirret për mbledhje jashtë radhe nga kryetari ose me kërkesën e shumicës së anëtarëve. Mbledhjet e Këshillit Kombëtar të Shëndetit Publik janë të vlefshme nëse janë të pranishëm më shumë se </w:t>
      </w:r>
      <w:r w:rsidRPr="00E7429C">
        <w:rPr>
          <w:sz w:val="21"/>
          <w:szCs w:val="21"/>
          <w:vertAlign w:val="superscript"/>
          <w:lang w:val="sq-AL"/>
        </w:rPr>
        <w:t>1</w:t>
      </w:r>
      <w:r w:rsidRPr="00E7429C">
        <w:rPr>
          <w:sz w:val="21"/>
          <w:szCs w:val="21"/>
          <w:lang w:val="sq-AL"/>
        </w:rPr>
        <w:t>/</w:t>
      </w:r>
      <w:r w:rsidRPr="00E7429C">
        <w:rPr>
          <w:sz w:val="21"/>
          <w:szCs w:val="21"/>
          <w:vertAlign w:val="subscript"/>
          <w:lang w:val="sq-AL"/>
        </w:rPr>
        <w:t>2</w:t>
      </w:r>
      <w:r w:rsidRPr="00E7429C">
        <w:rPr>
          <w:sz w:val="21"/>
          <w:szCs w:val="21"/>
          <w:lang w:val="sq-AL"/>
        </w:rPr>
        <w:t xml:space="preserve"> e anëtarëve.</w:t>
      </w:r>
    </w:p>
    <w:p w:rsidR="00614CDC" w:rsidRPr="00E7429C" w:rsidRDefault="00614CDC" w:rsidP="00614CDC">
      <w:pPr>
        <w:pStyle w:val="Paragrafi"/>
        <w:rPr>
          <w:sz w:val="21"/>
          <w:szCs w:val="21"/>
          <w:lang w:val="sq-AL"/>
        </w:rPr>
      </w:pPr>
      <w:r w:rsidRPr="00E7429C">
        <w:rPr>
          <w:sz w:val="21"/>
          <w:szCs w:val="21"/>
          <w:lang w:val="sq-AL"/>
        </w:rPr>
        <w:t>9. Sekretari teknik i Këshillit Kombëtar të Shëndetit Publik njofton rendin e ditës dhe dërgon materialet e mbledhjes në adresë të anëtarëve të këshillit, të paktën 8 (tetë) ditë pune para datës së mbledhjes.</w:t>
      </w:r>
    </w:p>
    <w:p w:rsidR="00614CDC" w:rsidRPr="00E7429C" w:rsidRDefault="00614CDC" w:rsidP="00614CDC">
      <w:pPr>
        <w:pStyle w:val="Paragrafi"/>
        <w:rPr>
          <w:sz w:val="21"/>
          <w:szCs w:val="21"/>
          <w:lang w:val="sq-AL"/>
        </w:rPr>
      </w:pPr>
      <w:r w:rsidRPr="00E7429C">
        <w:rPr>
          <w:sz w:val="21"/>
          <w:szCs w:val="21"/>
          <w:lang w:val="sq-AL"/>
        </w:rPr>
        <w:t>Çdo anëtar i Këshillit Kombëtar të Shëndetit Publik mund të propozojë çështje të veçanta për t’u përfshirë në rendin e ditës të mbledhjes së radhës. Propozimi për çështjet e veçanta, së bashku me materialet përkatëse, depozitohet në sekretariatin teknik jo më vonë se 5 (pesë) ditë pune para datës së mbledhjes.</w:t>
      </w:r>
    </w:p>
    <w:p w:rsidR="00614CDC" w:rsidRPr="00E7429C" w:rsidRDefault="00614CDC" w:rsidP="00614CDC">
      <w:pPr>
        <w:pStyle w:val="Paragrafi"/>
        <w:rPr>
          <w:sz w:val="21"/>
          <w:szCs w:val="21"/>
          <w:lang w:val="sq-AL"/>
        </w:rPr>
      </w:pPr>
      <w:r w:rsidRPr="00E7429C">
        <w:rPr>
          <w:sz w:val="21"/>
          <w:szCs w:val="21"/>
          <w:lang w:val="sq-AL"/>
        </w:rPr>
        <w:t>10. Në mbledhjet e Këshillit Kombëtar të Shëndetit Publik</w:t>
      </w:r>
      <w:r>
        <w:rPr>
          <w:sz w:val="21"/>
          <w:szCs w:val="21"/>
          <w:lang w:val="sq-AL"/>
        </w:rPr>
        <w:t>,</w:t>
      </w:r>
      <w:r w:rsidRPr="00E7429C">
        <w:rPr>
          <w:sz w:val="21"/>
          <w:szCs w:val="21"/>
          <w:lang w:val="sq-AL"/>
        </w:rPr>
        <w:t xml:space="preserve"> për raste të veçanta, thirren përfaqësues të tjerë të institucioneve dhe organizatave të përfaqësuara në Këshill, përfaqësues të institucioneve të tjera shtetërore, institucioneve akademike, universiteteve, organizatave apo ekspertë të pavarur, sipas gjykimit të kryetarit të Këshillit apo me propozim të </w:t>
      </w:r>
      <w:r w:rsidRPr="00E7429C">
        <w:rPr>
          <w:sz w:val="21"/>
          <w:szCs w:val="21"/>
          <w:vertAlign w:val="superscript"/>
          <w:lang w:val="sq-AL"/>
        </w:rPr>
        <w:t>1</w:t>
      </w:r>
      <w:r w:rsidRPr="00E7429C">
        <w:rPr>
          <w:sz w:val="21"/>
          <w:szCs w:val="21"/>
          <w:lang w:val="sq-AL"/>
        </w:rPr>
        <w:t>/</w:t>
      </w:r>
      <w:r w:rsidRPr="00E7429C">
        <w:rPr>
          <w:sz w:val="21"/>
          <w:szCs w:val="21"/>
          <w:vertAlign w:val="subscript"/>
          <w:lang w:val="sq-AL"/>
        </w:rPr>
        <w:t>2</w:t>
      </w:r>
      <w:r w:rsidRPr="00E7429C">
        <w:rPr>
          <w:sz w:val="21"/>
          <w:szCs w:val="21"/>
          <w:lang w:val="sq-AL"/>
        </w:rPr>
        <w:t xml:space="preserve"> të anëtarëve të Këshillit.</w:t>
      </w:r>
    </w:p>
    <w:p w:rsidR="00614CDC" w:rsidRPr="00E7429C" w:rsidRDefault="00614CDC" w:rsidP="00614CDC">
      <w:pPr>
        <w:pStyle w:val="Paragrafi"/>
        <w:rPr>
          <w:sz w:val="21"/>
          <w:szCs w:val="21"/>
          <w:lang w:val="sq-AL"/>
        </w:rPr>
      </w:pPr>
      <w:r w:rsidRPr="00E7429C">
        <w:rPr>
          <w:sz w:val="21"/>
          <w:szCs w:val="21"/>
          <w:lang w:val="sq-AL"/>
        </w:rPr>
        <w:t>11. Deklaratat, mendimet, sugjerimet, rekomandimet dhe raportet e Këshillit Kombëtar të Shëndetit Publik miratohen me shumicën e thjeshtë të anëtarëve të pranishëm dhe u dërgohen organeve përkatëse për t’u marrë në konsideratë për përfshirje në politik</w:t>
      </w:r>
      <w:r w:rsidRPr="00A57C37">
        <w:rPr>
          <w:sz w:val="21"/>
          <w:szCs w:val="21"/>
          <w:lang w:val="sq-AL"/>
        </w:rPr>
        <w:t>ë</w:t>
      </w:r>
      <w:r w:rsidRPr="00E7429C">
        <w:rPr>
          <w:sz w:val="21"/>
          <w:szCs w:val="21"/>
          <w:lang w:val="sq-AL"/>
        </w:rPr>
        <w:t>bërje apo përgatitje të akteve rregullatore dhe përmirësim të zbatimit të tyre.</w:t>
      </w:r>
    </w:p>
    <w:p w:rsidR="00614CDC" w:rsidRPr="00E7429C" w:rsidRDefault="00614CDC" w:rsidP="00614CDC">
      <w:pPr>
        <w:pStyle w:val="Paragrafi"/>
        <w:rPr>
          <w:sz w:val="21"/>
          <w:szCs w:val="21"/>
          <w:lang w:val="sq-AL"/>
        </w:rPr>
      </w:pPr>
      <w:r w:rsidRPr="00E7429C">
        <w:rPr>
          <w:sz w:val="21"/>
          <w:szCs w:val="21"/>
          <w:lang w:val="sq-AL"/>
        </w:rPr>
        <w:t>III. Ngarkohet Ministria e Shëndetësisë për ndjekjen e zbatimit të këtij vendimi.</w:t>
      </w:r>
    </w:p>
    <w:p w:rsidR="00614CDC" w:rsidRPr="00E7429C" w:rsidRDefault="00614CDC" w:rsidP="00614CDC">
      <w:pPr>
        <w:pStyle w:val="Paragrafi"/>
        <w:rPr>
          <w:sz w:val="21"/>
          <w:szCs w:val="21"/>
          <w:lang w:val="sq-AL"/>
        </w:rPr>
      </w:pPr>
      <w:r w:rsidRPr="00E7429C">
        <w:rPr>
          <w:sz w:val="21"/>
          <w:szCs w:val="21"/>
          <w:lang w:val="sq-AL"/>
        </w:rPr>
        <w:t xml:space="preserve"> Ky vendim hyn në fuqi pas botimit në Fletoren Zyrtare.</w:t>
      </w:r>
    </w:p>
    <w:p w:rsidR="00614CDC" w:rsidRPr="00E6026B" w:rsidRDefault="00614CDC" w:rsidP="00614CDC">
      <w:pPr>
        <w:pStyle w:val="Paragrafi"/>
        <w:rPr>
          <w:sz w:val="18"/>
          <w:szCs w:val="21"/>
          <w:lang w:val="sq-AL"/>
        </w:rPr>
      </w:pPr>
    </w:p>
    <w:p w:rsidR="00614CDC" w:rsidRPr="00E7429C" w:rsidRDefault="00614CDC" w:rsidP="00614CDC">
      <w:pPr>
        <w:pStyle w:val="Autoriteti"/>
        <w:rPr>
          <w:sz w:val="21"/>
          <w:szCs w:val="21"/>
          <w:lang w:val="sq-AL"/>
        </w:rPr>
      </w:pPr>
      <w:r w:rsidRPr="00E7429C">
        <w:rPr>
          <w:sz w:val="21"/>
          <w:szCs w:val="21"/>
          <w:lang w:val="sq-AL"/>
        </w:rPr>
        <w:t>KRYEMINISTRI</w:t>
      </w:r>
    </w:p>
    <w:p w:rsidR="00614CDC" w:rsidRPr="00E7429C" w:rsidRDefault="00614CDC" w:rsidP="00614CDC">
      <w:pPr>
        <w:pStyle w:val="AutoritetiEmer"/>
        <w:rPr>
          <w:sz w:val="21"/>
          <w:szCs w:val="21"/>
          <w:lang w:val="sq-AL"/>
        </w:rPr>
      </w:pPr>
      <w:r w:rsidRPr="00E7429C">
        <w:rPr>
          <w:sz w:val="21"/>
          <w:szCs w:val="21"/>
          <w:lang w:val="sq-AL"/>
        </w:rPr>
        <w:t>Sali Berisha</w:t>
      </w:r>
    </w:p>
    <w:sectPr w:rsidR="00614CDC" w:rsidRPr="00E7429C">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Lucida Grande">
    <w:panose1 w:val="00000000000000000000"/>
    <w:charset w:val="00"/>
    <w:family w:val="auto"/>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614CDC"/>
    <w:rsid w:val="0000709E"/>
    <w:rsid w:val="000168D2"/>
    <w:rsid w:val="00034533"/>
    <w:rsid w:val="00074ECB"/>
    <w:rsid w:val="000E26BA"/>
    <w:rsid w:val="000E4149"/>
    <w:rsid w:val="0012658B"/>
    <w:rsid w:val="00134B4F"/>
    <w:rsid w:val="00142511"/>
    <w:rsid w:val="00185D06"/>
    <w:rsid w:val="001F6849"/>
    <w:rsid w:val="00215F4C"/>
    <w:rsid w:val="00227BE7"/>
    <w:rsid w:val="00234711"/>
    <w:rsid w:val="00241BA6"/>
    <w:rsid w:val="00241C39"/>
    <w:rsid w:val="0026534D"/>
    <w:rsid w:val="00266926"/>
    <w:rsid w:val="00285E2F"/>
    <w:rsid w:val="002908B3"/>
    <w:rsid w:val="002A7911"/>
    <w:rsid w:val="002E20F9"/>
    <w:rsid w:val="002F537C"/>
    <w:rsid w:val="00332540"/>
    <w:rsid w:val="003405C6"/>
    <w:rsid w:val="0034498D"/>
    <w:rsid w:val="003928A8"/>
    <w:rsid w:val="003B0C26"/>
    <w:rsid w:val="003B51C0"/>
    <w:rsid w:val="003E172F"/>
    <w:rsid w:val="003E4EDB"/>
    <w:rsid w:val="003E73B7"/>
    <w:rsid w:val="003F1DE3"/>
    <w:rsid w:val="004122D8"/>
    <w:rsid w:val="0041784A"/>
    <w:rsid w:val="00446661"/>
    <w:rsid w:val="004C170D"/>
    <w:rsid w:val="004D3981"/>
    <w:rsid w:val="004F3623"/>
    <w:rsid w:val="00517769"/>
    <w:rsid w:val="00535E88"/>
    <w:rsid w:val="00544CAA"/>
    <w:rsid w:val="0054530E"/>
    <w:rsid w:val="00550623"/>
    <w:rsid w:val="00570352"/>
    <w:rsid w:val="0058271B"/>
    <w:rsid w:val="00587F36"/>
    <w:rsid w:val="005A0F2D"/>
    <w:rsid w:val="005B1039"/>
    <w:rsid w:val="005E511C"/>
    <w:rsid w:val="005F7E26"/>
    <w:rsid w:val="00614CDC"/>
    <w:rsid w:val="00614E18"/>
    <w:rsid w:val="006568F6"/>
    <w:rsid w:val="006874BA"/>
    <w:rsid w:val="00693FF3"/>
    <w:rsid w:val="006A303A"/>
    <w:rsid w:val="006E4EFF"/>
    <w:rsid w:val="0071376D"/>
    <w:rsid w:val="00752C50"/>
    <w:rsid w:val="007877D3"/>
    <w:rsid w:val="007B4080"/>
    <w:rsid w:val="007F180F"/>
    <w:rsid w:val="00817EE7"/>
    <w:rsid w:val="008634B8"/>
    <w:rsid w:val="0089132F"/>
    <w:rsid w:val="008A6769"/>
    <w:rsid w:val="008B4EF7"/>
    <w:rsid w:val="008E4B9F"/>
    <w:rsid w:val="008E6154"/>
    <w:rsid w:val="008F56A5"/>
    <w:rsid w:val="00907285"/>
    <w:rsid w:val="00934964"/>
    <w:rsid w:val="009438E2"/>
    <w:rsid w:val="009474C3"/>
    <w:rsid w:val="009A651E"/>
    <w:rsid w:val="009B02F1"/>
    <w:rsid w:val="00A02EB2"/>
    <w:rsid w:val="00A07987"/>
    <w:rsid w:val="00A443C1"/>
    <w:rsid w:val="00A56BD5"/>
    <w:rsid w:val="00A857EE"/>
    <w:rsid w:val="00A94FF9"/>
    <w:rsid w:val="00A95AD7"/>
    <w:rsid w:val="00AC27E2"/>
    <w:rsid w:val="00B1514A"/>
    <w:rsid w:val="00B179D9"/>
    <w:rsid w:val="00B4631C"/>
    <w:rsid w:val="00B55AB4"/>
    <w:rsid w:val="00B71725"/>
    <w:rsid w:val="00BA2385"/>
    <w:rsid w:val="00BD753C"/>
    <w:rsid w:val="00BF1117"/>
    <w:rsid w:val="00C13704"/>
    <w:rsid w:val="00C83146"/>
    <w:rsid w:val="00C92AC9"/>
    <w:rsid w:val="00CD41A2"/>
    <w:rsid w:val="00CD6648"/>
    <w:rsid w:val="00D13872"/>
    <w:rsid w:val="00D35D7B"/>
    <w:rsid w:val="00D63723"/>
    <w:rsid w:val="00D71170"/>
    <w:rsid w:val="00D72107"/>
    <w:rsid w:val="00D9277A"/>
    <w:rsid w:val="00DA7390"/>
    <w:rsid w:val="00DC37A3"/>
    <w:rsid w:val="00DD41D0"/>
    <w:rsid w:val="00DD54D4"/>
    <w:rsid w:val="00E20AA5"/>
    <w:rsid w:val="00E4648D"/>
    <w:rsid w:val="00E87941"/>
    <w:rsid w:val="00E87F11"/>
    <w:rsid w:val="00ED3E5E"/>
    <w:rsid w:val="00EF672B"/>
    <w:rsid w:val="00F025AC"/>
    <w:rsid w:val="00F31BCD"/>
    <w:rsid w:val="00F4682B"/>
    <w:rsid w:val="00F7295B"/>
    <w:rsid w:val="00F74838"/>
    <w:rsid w:val="00F91D2E"/>
    <w:rsid w:val="00F9691A"/>
    <w:rsid w:val="00FE69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8726C43-F95B-4F5D-87E1-15EE186A5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303A"/>
    <w:rPr>
      <w:sz w:val="24"/>
      <w:szCs w:val="24"/>
    </w:rPr>
  </w:style>
  <w:style w:type="paragraph" w:styleId="Heading1">
    <w:name w:val="heading 1"/>
    <w:basedOn w:val="Normal"/>
    <w:next w:val="Normal"/>
    <w:qFormat/>
    <w:rsid w:val="006A303A"/>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6A303A"/>
    <w:pPr>
      <w:spacing w:before="200"/>
      <w:outlineLvl w:val="1"/>
    </w:pPr>
    <w:rPr>
      <w:rFonts w:ascii="Cambria" w:eastAsia="MS Mincho" w:hAnsi="Cambria" w:cs="Cambria"/>
      <w:b/>
      <w:bCs/>
      <w:sz w:val="26"/>
      <w:szCs w:val="26"/>
    </w:rPr>
  </w:style>
  <w:style w:type="paragraph" w:styleId="Heading3">
    <w:name w:val="heading 3"/>
    <w:basedOn w:val="Normal"/>
    <w:next w:val="Normal"/>
    <w:qFormat/>
    <w:rsid w:val="006A303A"/>
    <w:pPr>
      <w:spacing w:before="200" w:line="271" w:lineRule="auto"/>
      <w:outlineLvl w:val="2"/>
    </w:pPr>
    <w:rPr>
      <w:rFonts w:ascii="Cambria" w:eastAsia="MS Mincho" w:hAnsi="Cambria" w:cs="Cambria"/>
      <w:b/>
      <w:bCs/>
    </w:rPr>
  </w:style>
  <w:style w:type="paragraph" w:styleId="Heading4">
    <w:name w:val="heading 4"/>
    <w:basedOn w:val="Normal"/>
    <w:next w:val="Normal"/>
    <w:qFormat/>
    <w:rsid w:val="006A303A"/>
    <w:pPr>
      <w:spacing w:before="200"/>
      <w:outlineLvl w:val="3"/>
    </w:pPr>
    <w:rPr>
      <w:rFonts w:ascii="Cambria" w:eastAsia="MS Mincho" w:hAnsi="Cambria" w:cs="Cambria"/>
      <w:b/>
      <w:bCs/>
      <w:i/>
      <w:iCs/>
    </w:rPr>
  </w:style>
  <w:style w:type="paragraph" w:styleId="Heading5">
    <w:name w:val="heading 5"/>
    <w:basedOn w:val="Normal"/>
    <w:next w:val="Normal"/>
    <w:qFormat/>
    <w:rsid w:val="006A303A"/>
    <w:pPr>
      <w:spacing w:before="200"/>
      <w:outlineLvl w:val="4"/>
    </w:pPr>
    <w:rPr>
      <w:rFonts w:ascii="Cambria" w:eastAsia="MS Mincho" w:hAnsi="Cambria" w:cs="Cambria"/>
      <w:b/>
      <w:bCs/>
      <w:color w:val="7F7F7F"/>
    </w:rPr>
  </w:style>
  <w:style w:type="paragraph" w:styleId="Heading6">
    <w:name w:val="heading 6"/>
    <w:basedOn w:val="Normal"/>
    <w:next w:val="Normal"/>
    <w:qFormat/>
    <w:rsid w:val="006A303A"/>
    <w:pPr>
      <w:spacing w:line="271" w:lineRule="auto"/>
      <w:outlineLvl w:val="5"/>
    </w:pPr>
    <w:rPr>
      <w:rFonts w:ascii="Cambria" w:eastAsia="MS Mincho" w:hAnsi="Cambria" w:cs="Cambria"/>
      <w:b/>
      <w:bCs/>
      <w:i/>
      <w:iCs/>
      <w:color w:val="7F7F7F"/>
    </w:rPr>
  </w:style>
  <w:style w:type="paragraph" w:styleId="Heading7">
    <w:name w:val="heading 7"/>
    <w:basedOn w:val="Normal"/>
    <w:next w:val="Normal"/>
    <w:qFormat/>
    <w:rsid w:val="006A303A"/>
    <w:pPr>
      <w:outlineLvl w:val="6"/>
    </w:pPr>
    <w:rPr>
      <w:rFonts w:ascii="Cambria" w:eastAsia="MS Mincho" w:hAnsi="Cambria" w:cs="Cambria"/>
      <w:i/>
      <w:iCs/>
    </w:rPr>
  </w:style>
  <w:style w:type="paragraph" w:styleId="Heading8">
    <w:name w:val="heading 8"/>
    <w:basedOn w:val="Normal"/>
    <w:next w:val="Normal"/>
    <w:qFormat/>
    <w:rsid w:val="006A303A"/>
    <w:pPr>
      <w:outlineLvl w:val="7"/>
    </w:pPr>
    <w:rPr>
      <w:rFonts w:ascii="Cambria" w:eastAsia="MS Mincho" w:hAnsi="Cambria" w:cs="Cambria"/>
      <w:sz w:val="20"/>
      <w:szCs w:val="20"/>
    </w:rPr>
  </w:style>
  <w:style w:type="paragraph" w:styleId="Heading9">
    <w:name w:val="heading 9"/>
    <w:basedOn w:val="Normal"/>
    <w:next w:val="Normal"/>
    <w:qFormat/>
    <w:rsid w:val="006A303A"/>
    <w:pPr>
      <w:outlineLvl w:val="8"/>
    </w:pPr>
    <w:rPr>
      <w:rFonts w:ascii="Cambria" w:eastAsia="MS Mincho" w:hAnsi="Cambria" w:cs="Cambria"/>
      <w:i/>
      <w:iCs/>
      <w:spacing w:val="5"/>
      <w:sz w:val="20"/>
      <w:szCs w:val="20"/>
    </w:rPr>
  </w:style>
  <w:style w:type="character" w:default="1" w:styleId="DefaultParagraphFont">
    <w:name w:val="Default Paragraph Font"/>
    <w:semiHidden/>
    <w:unhideWhenUsed/>
    <w:rsid w:val="006A303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unhideWhenUsed/>
    <w:rsid w:val="006A303A"/>
  </w:style>
  <w:style w:type="character" w:customStyle="1" w:styleId="actscontent">
    <w:name w:val="actscontent"/>
    <w:basedOn w:val="DefaultParagraphFont"/>
    <w:rsid w:val="006A303A"/>
  </w:style>
  <w:style w:type="character" w:customStyle="1" w:styleId="actsnumber">
    <w:name w:val="actsnumber"/>
    <w:basedOn w:val="DefaultParagraphFont"/>
    <w:rsid w:val="006A303A"/>
  </w:style>
  <w:style w:type="paragraph" w:customStyle="1" w:styleId="ADDRESS">
    <w:name w:val="ADDRESS"/>
    <w:basedOn w:val="Normal"/>
    <w:rsid w:val="006A30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kti">
    <w:name w:val="Akti"/>
    <w:rsid w:val="006A303A"/>
    <w:pPr>
      <w:keepNext/>
      <w:widowControl w:val="0"/>
      <w:jc w:val="center"/>
      <w:outlineLvl w:val="0"/>
    </w:pPr>
    <w:rPr>
      <w:rFonts w:ascii="CG Times" w:eastAsia="MS Mincho" w:hAnsi="CG Times" w:cs="CG Times"/>
      <w:b/>
      <w:bCs/>
      <w:caps/>
      <w:color w:val="000000"/>
      <w:sz w:val="22"/>
      <w:szCs w:val="22"/>
      <w:lang w:val="en-GB"/>
    </w:rPr>
  </w:style>
  <w:style w:type="paragraph" w:customStyle="1" w:styleId="Aneksi">
    <w:name w:val="Aneksi"/>
    <w:next w:val="Normal"/>
    <w:rsid w:val="006A303A"/>
    <w:rPr>
      <w:rFonts w:ascii="CG Times" w:eastAsia="MS Mincho" w:hAnsi="CG Times" w:cs="CG Times"/>
      <w:sz w:val="22"/>
      <w:szCs w:val="22"/>
      <w:lang w:val="en-GB"/>
    </w:rPr>
  </w:style>
  <w:style w:type="paragraph" w:customStyle="1" w:styleId="AneksiNr">
    <w:name w:val="Aneksi_Nr"/>
    <w:next w:val="Normal"/>
    <w:rsid w:val="006A303A"/>
    <w:pPr>
      <w:keepNext/>
      <w:widowControl w:val="0"/>
      <w:jc w:val="center"/>
    </w:pPr>
    <w:rPr>
      <w:rFonts w:ascii="CG Times" w:eastAsia="MS Mincho" w:hAnsi="CG Times" w:cs="CG Times"/>
      <w:caps/>
      <w:sz w:val="22"/>
      <w:szCs w:val="22"/>
      <w:lang w:val="en-GB"/>
    </w:rPr>
  </w:style>
  <w:style w:type="paragraph" w:customStyle="1" w:styleId="AneksiTitull">
    <w:name w:val="Aneksi_Titull"/>
    <w:next w:val="Normal"/>
    <w:rsid w:val="006A303A"/>
    <w:pPr>
      <w:jc w:val="center"/>
    </w:pPr>
    <w:rPr>
      <w:rFonts w:ascii="CG Times" w:eastAsia="MS Mincho" w:hAnsi="CG Times" w:cs="CG Times"/>
      <w:sz w:val="24"/>
      <w:szCs w:val="24"/>
      <w:lang w:val="en-GB"/>
    </w:rPr>
  </w:style>
  <w:style w:type="character" w:customStyle="1" w:styleId="apple-converted-space">
    <w:name w:val="apple-converted-space"/>
    <w:basedOn w:val="DefaultParagraphFont"/>
    <w:rsid w:val="006A303A"/>
  </w:style>
  <w:style w:type="character" w:customStyle="1" w:styleId="apple-style-span">
    <w:name w:val="apple-style-span"/>
    <w:basedOn w:val="DefaultParagraphFont"/>
    <w:rsid w:val="006A303A"/>
  </w:style>
  <w:style w:type="paragraph" w:customStyle="1" w:styleId="Autoriteti">
    <w:name w:val="Autoriteti"/>
    <w:next w:val="Normal"/>
    <w:rsid w:val="006A303A"/>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6A303A"/>
    <w:pPr>
      <w:widowControl w:val="0"/>
      <w:jc w:val="right"/>
    </w:pPr>
    <w:rPr>
      <w:rFonts w:ascii="CG Times" w:eastAsia="MS Mincho" w:hAnsi="CG Times" w:cs="CG Times"/>
      <w:b/>
      <w:bCs/>
      <w:sz w:val="22"/>
      <w:szCs w:val="22"/>
      <w:lang w:val="en-GB"/>
    </w:rPr>
  </w:style>
  <w:style w:type="character" w:customStyle="1" w:styleId="AutoritetiEmerCharChar">
    <w:name w:val="Autoriteti_Emer Char Char"/>
    <w:basedOn w:val="DefaultParagraphFont"/>
    <w:rsid w:val="006A303A"/>
    <w:rPr>
      <w:rFonts w:ascii="CG Times" w:eastAsia="MS Mincho" w:hAnsi="CG Times" w:cs="CG Times"/>
      <w:b/>
      <w:bCs/>
      <w:sz w:val="22"/>
      <w:szCs w:val="22"/>
      <w:lang w:val="en-GB" w:eastAsia="en-US"/>
    </w:rPr>
  </w:style>
  <w:style w:type="paragraph" w:styleId="BalloonText">
    <w:name w:val="Balloon Text"/>
    <w:basedOn w:val="Normal"/>
    <w:semiHidden/>
    <w:rsid w:val="006A303A"/>
    <w:rPr>
      <w:rFonts w:ascii="Lucida Grande" w:eastAsia="MS Mincho" w:hAnsi="Lucida Grande" w:cs="Lucida Grande"/>
      <w:sz w:val="18"/>
      <w:szCs w:val="18"/>
    </w:rPr>
  </w:style>
  <w:style w:type="paragraph" w:customStyle="1" w:styleId="BazLigjPropozues">
    <w:name w:val="Baz_Ligj_Propozues"/>
    <w:rsid w:val="006A303A"/>
    <w:pPr>
      <w:keepNext/>
      <w:widowControl w:val="0"/>
      <w:ind w:firstLine="720"/>
      <w:jc w:val="both"/>
    </w:pPr>
    <w:rPr>
      <w:rFonts w:ascii="CG Times" w:eastAsia="MS Mincho" w:hAnsi="CG Times" w:cs="CG Times"/>
      <w:color w:val="000000"/>
      <w:sz w:val="22"/>
      <w:szCs w:val="22"/>
      <w:lang w:val="en-GB"/>
    </w:rPr>
  </w:style>
  <w:style w:type="paragraph" w:customStyle="1" w:styleId="bcpara">
    <w:name w:val="bc para"/>
    <w:basedOn w:val="Normal"/>
    <w:rsid w:val="006A303A"/>
    <w:pPr>
      <w:spacing w:after="240" w:line="240" w:lineRule="atLeast"/>
      <w:ind w:left="1134"/>
      <w:jc w:val="both"/>
    </w:pPr>
    <w:rPr>
      <w:rFonts w:ascii="Arial" w:eastAsia="MS Mincho" w:hAnsi="Arial" w:cs="Arial"/>
      <w:noProof/>
      <w:sz w:val="20"/>
      <w:szCs w:val="20"/>
      <w:lang w:val="en-GB"/>
    </w:rPr>
  </w:style>
  <w:style w:type="paragraph" w:customStyle="1" w:styleId="bcparaa">
    <w:name w:val="bc para (a)"/>
    <w:basedOn w:val="Normal"/>
    <w:rsid w:val="006A303A"/>
    <w:pPr>
      <w:tabs>
        <w:tab w:val="left" w:pos="1843"/>
      </w:tabs>
      <w:spacing w:after="240" w:line="240" w:lineRule="atLeast"/>
      <w:ind w:left="1843" w:hanging="709"/>
      <w:jc w:val="both"/>
    </w:pPr>
    <w:rPr>
      <w:rFonts w:ascii="Arial" w:eastAsia="MS Mincho" w:hAnsi="Arial" w:cs="Arial"/>
      <w:noProof/>
      <w:sz w:val="20"/>
      <w:szCs w:val="20"/>
      <w:lang w:val="nl-NL"/>
    </w:rPr>
  </w:style>
  <w:style w:type="paragraph" w:customStyle="1" w:styleId="bcverylastpara">
    <w:name w:val="bc very last para"/>
    <w:basedOn w:val="Normal"/>
    <w:rsid w:val="006A303A"/>
    <w:pPr>
      <w:widowControl w:val="0"/>
      <w:spacing w:after="720"/>
      <w:ind w:left="1134"/>
      <w:jc w:val="both"/>
    </w:pPr>
    <w:rPr>
      <w:rFonts w:ascii="Arial" w:eastAsia="MS Mincho" w:hAnsi="Arial" w:cs="Arial"/>
      <w:sz w:val="20"/>
      <w:szCs w:val="20"/>
      <w:lang w:val="en-GB"/>
    </w:rPr>
  </w:style>
  <w:style w:type="paragraph" w:customStyle="1" w:styleId="bcverylastparaa">
    <w:name w:val="bc very last para (a)"/>
    <w:basedOn w:val="Normal"/>
    <w:rsid w:val="006A303A"/>
    <w:pPr>
      <w:widowControl w:val="0"/>
      <w:spacing w:after="720"/>
      <w:ind w:left="1843" w:hanging="709"/>
      <w:jc w:val="both"/>
    </w:pPr>
    <w:rPr>
      <w:rFonts w:ascii="Arial" w:eastAsia="MS Mincho" w:hAnsi="Arial" w:cs="Arial"/>
      <w:noProof/>
      <w:sz w:val="20"/>
      <w:szCs w:val="20"/>
      <w:lang w:val="en-GB"/>
    </w:rPr>
  </w:style>
  <w:style w:type="paragraph" w:customStyle="1" w:styleId="Bllok">
    <w:name w:val="Bllok"/>
    <w:next w:val="Normal"/>
    <w:rsid w:val="006A303A"/>
    <w:pPr>
      <w:jc w:val="center"/>
    </w:pPr>
    <w:rPr>
      <w:rFonts w:ascii="CG Times" w:eastAsia="MS Mincho" w:hAnsi="CG Times" w:cs="CG Times"/>
      <w:caps/>
      <w:sz w:val="22"/>
      <w:szCs w:val="22"/>
      <w:lang w:val="en-GB"/>
    </w:rPr>
  </w:style>
  <w:style w:type="paragraph" w:styleId="BodyText">
    <w:name w:val="Body Text"/>
    <w:basedOn w:val="Normal"/>
    <w:rsid w:val="006A303A"/>
    <w:pPr>
      <w:spacing w:after="120"/>
    </w:pPr>
    <w:rPr>
      <w:rFonts w:eastAsia="MS Mincho"/>
    </w:rPr>
  </w:style>
  <w:style w:type="character" w:customStyle="1" w:styleId="BookTitle1">
    <w:name w:val="Book Title1"/>
    <w:rsid w:val="006A303A"/>
    <w:rPr>
      <w:i/>
      <w:iCs/>
      <w:smallCaps/>
      <w:spacing w:val="5"/>
    </w:rPr>
  </w:style>
  <w:style w:type="paragraph" w:customStyle="1" w:styleId="BoxText">
    <w:name w:val="Box Text"/>
    <w:basedOn w:val="Normal"/>
    <w:rsid w:val="006A303A"/>
    <w:pPr>
      <w:widowControl w:val="0"/>
      <w:spacing w:before="40" w:after="40"/>
      <w:ind w:left="284" w:right="284"/>
    </w:pPr>
    <w:rPr>
      <w:rFonts w:ascii="Trebuchet MS" w:eastAsia="MS Mincho" w:hAnsi="Trebuchet MS" w:cs="Trebuchet MS"/>
      <w:sz w:val="18"/>
      <w:szCs w:val="18"/>
      <w:lang w:val="en-GB"/>
    </w:rPr>
  </w:style>
  <w:style w:type="paragraph" w:customStyle="1" w:styleId="bulletmenumra">
    <w:name w:val="bullet me numra"/>
    <w:basedOn w:val="Normal"/>
    <w:rsid w:val="006A303A"/>
    <w:pPr>
      <w:widowControl w:val="0"/>
      <w:spacing w:before="240" w:after="240"/>
      <w:jc w:val="both"/>
    </w:pPr>
    <w:rPr>
      <w:rFonts w:ascii="Trebuchet MS" w:eastAsia="MS Mincho" w:hAnsi="Trebuchet MS" w:cs="Trebuchet MS"/>
      <w:sz w:val="20"/>
      <w:szCs w:val="20"/>
      <w:lang w:val="sq-AL"/>
    </w:rPr>
  </w:style>
  <w:style w:type="character" w:customStyle="1" w:styleId="bulletmenumraChar">
    <w:name w:val="bullet me numra Char"/>
    <w:basedOn w:val="DefaultParagraphFont"/>
    <w:rsid w:val="006A303A"/>
    <w:rPr>
      <w:rFonts w:ascii="Trebuchet MS" w:eastAsia="MS Mincho" w:hAnsi="Trebuchet MS" w:cs="Trebuchet MS"/>
      <w:sz w:val="22"/>
      <w:szCs w:val="22"/>
      <w:lang w:val="en-GB" w:eastAsia="en-US"/>
    </w:rPr>
  </w:style>
  <w:style w:type="paragraph" w:customStyle="1" w:styleId="bulletmeshkronja">
    <w:name w:val="bullet me shkronja"/>
    <w:basedOn w:val="Normal"/>
    <w:rsid w:val="006A303A"/>
    <w:pPr>
      <w:widowControl w:val="0"/>
      <w:spacing w:before="60" w:after="60"/>
      <w:jc w:val="both"/>
    </w:pPr>
    <w:rPr>
      <w:rFonts w:ascii="Trebuchet MS" w:eastAsia="MS Mincho" w:hAnsi="Trebuchet MS" w:cs="Trebuchet MS"/>
      <w:sz w:val="22"/>
      <w:szCs w:val="22"/>
      <w:lang w:val="sq-AL"/>
    </w:rPr>
  </w:style>
  <w:style w:type="paragraph" w:customStyle="1" w:styleId="BULLETUDHEZIM">
    <w:name w:val="BULLET UDHEZIM"/>
    <w:basedOn w:val="Normal"/>
    <w:rsid w:val="006A303A"/>
    <w:pPr>
      <w:widowControl w:val="0"/>
      <w:tabs>
        <w:tab w:val="num" w:pos="360"/>
      </w:tabs>
      <w:spacing w:before="120" w:after="120"/>
      <w:jc w:val="both"/>
    </w:pPr>
    <w:rPr>
      <w:rFonts w:ascii="Book Antiqua" w:eastAsia="MS Mincho" w:hAnsi="Book Antiqua" w:cs="Book Antiqua"/>
      <w:sz w:val="22"/>
      <w:szCs w:val="22"/>
      <w:lang w:val="sq-AL"/>
    </w:rPr>
  </w:style>
  <w:style w:type="paragraph" w:customStyle="1" w:styleId="Char">
    <w:name w:val="Char"/>
    <w:basedOn w:val="Normal"/>
    <w:rsid w:val="006A303A"/>
    <w:pPr>
      <w:spacing w:after="160" w:line="240" w:lineRule="exact"/>
    </w:pPr>
    <w:rPr>
      <w:rFonts w:ascii="Tahoma" w:eastAsia="MS Mincho" w:hAnsi="Tahoma" w:cs="Tahoma"/>
      <w:noProof/>
      <w:sz w:val="20"/>
      <w:szCs w:val="20"/>
      <w:lang w:val="en-GB"/>
    </w:rPr>
  </w:style>
  <w:style w:type="paragraph" w:customStyle="1" w:styleId="CharCharChar2">
    <w:name w:val="Char Char Char2"/>
    <w:basedOn w:val="Normal"/>
    <w:rsid w:val="006A303A"/>
    <w:pPr>
      <w:spacing w:after="160" w:line="240" w:lineRule="exact"/>
    </w:pPr>
    <w:rPr>
      <w:rFonts w:ascii="Tahoma" w:eastAsia="MS Mincho" w:hAnsi="Tahoma" w:cs="Tahoma"/>
      <w:sz w:val="20"/>
      <w:szCs w:val="20"/>
    </w:rPr>
  </w:style>
  <w:style w:type="paragraph" w:customStyle="1" w:styleId="Default">
    <w:name w:val="Default"/>
    <w:rsid w:val="006A303A"/>
    <w:pPr>
      <w:autoSpaceDE w:val="0"/>
      <w:autoSpaceDN w:val="0"/>
      <w:adjustRightInd w:val="0"/>
    </w:pPr>
    <w:rPr>
      <w:rFonts w:eastAsia="MS Mincho"/>
      <w:color w:val="000000"/>
      <w:sz w:val="24"/>
      <w:szCs w:val="24"/>
    </w:rPr>
  </w:style>
  <w:style w:type="paragraph" w:customStyle="1" w:styleId="dictionnaire-intitule-terme">
    <w:name w:val="dictionnaire-intitule-terme"/>
    <w:basedOn w:val="Normal"/>
    <w:rsid w:val="006A303A"/>
    <w:pPr>
      <w:spacing w:before="100" w:beforeAutospacing="1" w:after="100" w:afterAutospacing="1"/>
    </w:pPr>
    <w:rPr>
      <w:rFonts w:eastAsia="MS Mincho"/>
      <w:lang w:val="it-IT" w:eastAsia="it-IT"/>
    </w:rPr>
  </w:style>
  <w:style w:type="character" w:styleId="Emphasis">
    <w:name w:val="Emphasis"/>
    <w:basedOn w:val="DefaultParagraphFont"/>
    <w:qFormat/>
    <w:rsid w:val="006A303A"/>
    <w:rPr>
      <w:b/>
      <w:bCs/>
      <w:i/>
      <w:iCs/>
      <w:spacing w:val="10"/>
      <w:shd w:val="clear" w:color="auto" w:fill="auto"/>
    </w:rPr>
  </w:style>
  <w:style w:type="paragraph" w:customStyle="1" w:styleId="extraclauses">
    <w:name w:val="extra_clauses"/>
    <w:basedOn w:val="Normal"/>
    <w:rsid w:val="006A303A"/>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cs="Arial"/>
      <w:sz w:val="20"/>
      <w:szCs w:val="20"/>
      <w:lang w:val="en-GB"/>
    </w:rPr>
  </w:style>
  <w:style w:type="paragraph" w:customStyle="1" w:styleId="Figure">
    <w:name w:val="Figure"/>
    <w:next w:val="Normal"/>
    <w:rsid w:val="006A303A"/>
    <w:pPr>
      <w:widowControl w:val="0"/>
      <w:outlineLvl w:val="2"/>
    </w:pPr>
    <w:rPr>
      <w:rFonts w:ascii="CG Times" w:eastAsia="MS Mincho" w:hAnsi="CG Times" w:cs="CG Times"/>
      <w:sz w:val="22"/>
      <w:szCs w:val="22"/>
    </w:rPr>
  </w:style>
  <w:style w:type="character" w:styleId="FollowedHyperlink">
    <w:name w:val="FollowedHyperlink"/>
    <w:basedOn w:val="DefaultParagraphFont"/>
    <w:rsid w:val="006A303A"/>
    <w:rPr>
      <w:color w:val="800080"/>
      <w:u w:val="single"/>
    </w:rPr>
  </w:style>
  <w:style w:type="paragraph" w:styleId="Footer">
    <w:name w:val="footer"/>
    <w:basedOn w:val="Normal"/>
    <w:rsid w:val="006A303A"/>
    <w:pPr>
      <w:tabs>
        <w:tab w:val="center" w:pos="4320"/>
        <w:tab w:val="right" w:pos="8640"/>
      </w:tabs>
    </w:pPr>
    <w:rPr>
      <w:rFonts w:eastAsia="MS Mincho"/>
    </w:rPr>
  </w:style>
  <w:style w:type="paragraph" w:customStyle="1" w:styleId="footnote">
    <w:name w:val="footnote"/>
    <w:basedOn w:val="Normal"/>
    <w:rsid w:val="006A303A"/>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cs="Arial"/>
      <w:sz w:val="20"/>
      <w:szCs w:val="20"/>
      <w:lang w:val="en-GB"/>
    </w:rPr>
  </w:style>
  <w:style w:type="character" w:customStyle="1" w:styleId="footnoteChar">
    <w:name w:val="footnote Char"/>
    <w:basedOn w:val="DefaultParagraphFont"/>
    <w:rsid w:val="006A303A"/>
    <w:rPr>
      <w:rFonts w:ascii="Trebuchet MS" w:eastAsia="MS Mincho" w:hAnsi="Trebuchet MS" w:cs="Trebuchet MS"/>
      <w:sz w:val="18"/>
      <w:szCs w:val="18"/>
      <w:lang w:val="en-GB" w:eastAsia="en-US"/>
    </w:rPr>
  </w:style>
  <w:style w:type="character" w:styleId="FootnoteReference">
    <w:name w:val="footnote reference"/>
    <w:basedOn w:val="DefaultParagraphFont"/>
    <w:semiHidden/>
    <w:rsid w:val="006A303A"/>
    <w:rPr>
      <w:vertAlign w:val="superscript"/>
    </w:rPr>
  </w:style>
  <w:style w:type="paragraph" w:styleId="FootnoteText">
    <w:name w:val="footnote text"/>
    <w:basedOn w:val="Normal"/>
    <w:semiHidden/>
    <w:rsid w:val="006A303A"/>
    <w:rPr>
      <w:rFonts w:eastAsia="MS Mincho"/>
      <w:sz w:val="20"/>
      <w:szCs w:val="20"/>
      <w:lang w:val="sq-AL"/>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6A303A"/>
    <w:rPr>
      <w:rFonts w:ascii="Trebuchet MS" w:eastAsia="MS Mincho" w:hAnsi="Trebuchet MS" w:cs="Trebuchet MS"/>
      <w:sz w:val="18"/>
      <w:szCs w:val="18"/>
      <w:lang w:val="en-GB" w:eastAsia="en-US"/>
    </w:rPr>
  </w:style>
  <w:style w:type="paragraph" w:styleId="Header">
    <w:name w:val="header"/>
    <w:basedOn w:val="Normal"/>
    <w:semiHidden/>
    <w:rsid w:val="006A303A"/>
    <w:pPr>
      <w:tabs>
        <w:tab w:val="center" w:pos="4680"/>
        <w:tab w:val="right" w:pos="9360"/>
      </w:tabs>
    </w:pPr>
    <w:rPr>
      <w:rFonts w:eastAsia="MS Mincho"/>
    </w:rPr>
  </w:style>
  <w:style w:type="paragraph" w:customStyle="1" w:styleId="Heading1Left0cm">
    <w:name w:val="Heading 1 + Left:  0 cm"/>
    <w:aliases w:val="First line:  0 cm"/>
    <w:basedOn w:val="Heading1"/>
    <w:rsid w:val="006A303A"/>
    <w:rPr>
      <w:rFonts w:ascii="Times New Roman" w:eastAsia="Times New Roman" w:hAnsi="Times New Roman" w:cs="Times New Roman"/>
      <w:color w:val="0000FF"/>
      <w:sz w:val="28"/>
      <w:szCs w:val="28"/>
      <w:lang w:val="sq-AL" w:eastAsia="fr-FR"/>
    </w:rPr>
  </w:style>
  <w:style w:type="character" w:customStyle="1" w:styleId="Heading1CharChar">
    <w:name w:val="Heading 1 Char Char"/>
    <w:basedOn w:val="DefaultParagraphFont"/>
    <w:rsid w:val="006A303A"/>
    <w:rPr>
      <w:rFonts w:ascii="Trebuchet MS" w:eastAsia="MS Mincho" w:hAnsi="Trebuchet MS" w:cs="Trebuchet MS"/>
      <w:b/>
      <w:bCs/>
      <w:kern w:val="32"/>
      <w:sz w:val="36"/>
      <w:szCs w:val="36"/>
      <w:lang w:val="en-US" w:eastAsia="en-US"/>
    </w:rPr>
  </w:style>
  <w:style w:type="character" w:customStyle="1" w:styleId="hps">
    <w:name w:val="hps"/>
    <w:basedOn w:val="DefaultParagraphFont"/>
    <w:rsid w:val="006A303A"/>
  </w:style>
  <w:style w:type="character" w:styleId="Hyperlink">
    <w:name w:val="Hyperlink"/>
    <w:rsid w:val="006A303A"/>
    <w:rPr>
      <w:color w:val="0000FF"/>
      <w:u w:val="single"/>
    </w:rPr>
  </w:style>
  <w:style w:type="paragraph" w:customStyle="1" w:styleId="hyrje">
    <w:name w:val="hyrje"/>
    <w:basedOn w:val="Heading1"/>
    <w:rsid w:val="006A303A"/>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6A303A"/>
    <w:pPr>
      <w:keepNext/>
      <w:widowControl w:val="0"/>
      <w:jc w:val="center"/>
    </w:pPr>
    <w:rPr>
      <w:rFonts w:ascii="CG Times" w:eastAsia="MS Mincho" w:hAnsi="CG Times" w:cs="CG Times"/>
      <w:caps/>
      <w:sz w:val="22"/>
      <w:szCs w:val="22"/>
      <w:lang w:val="en-GB"/>
    </w:rPr>
  </w:style>
  <w:style w:type="character" w:customStyle="1" w:styleId="IntenseEmphasis1">
    <w:name w:val="Intense Emphasis1"/>
    <w:rsid w:val="006A303A"/>
    <w:rPr>
      <w:b/>
      <w:bCs/>
    </w:rPr>
  </w:style>
  <w:style w:type="character" w:customStyle="1" w:styleId="IntenseReference1">
    <w:name w:val="Intense Reference1"/>
    <w:rsid w:val="006A303A"/>
    <w:rPr>
      <w:smallCaps/>
      <w:spacing w:val="5"/>
      <w:u w:val="single"/>
    </w:rPr>
  </w:style>
  <w:style w:type="paragraph" w:customStyle="1" w:styleId="Kapakufund">
    <w:name w:val="Kapaku_fund"/>
    <w:next w:val="Normal"/>
    <w:rsid w:val="006A303A"/>
    <w:pPr>
      <w:pageBreakBefore/>
    </w:pPr>
    <w:rPr>
      <w:rFonts w:ascii="CG Times" w:eastAsia="MS Mincho" w:hAnsi="CG Times" w:cs="CG Times"/>
      <w:b/>
      <w:bCs/>
      <w:sz w:val="22"/>
      <w:szCs w:val="22"/>
    </w:rPr>
  </w:style>
  <w:style w:type="paragraph" w:customStyle="1" w:styleId="KapitulliNr">
    <w:name w:val="Kapitulli_Nr"/>
    <w:rsid w:val="006A303A"/>
    <w:pPr>
      <w:keepNext/>
      <w:widowControl w:val="0"/>
      <w:jc w:val="center"/>
    </w:pPr>
    <w:rPr>
      <w:rFonts w:ascii="CG Times" w:eastAsia="MS Mincho" w:hAnsi="CG Times" w:cs="CG Times"/>
      <w:caps/>
      <w:sz w:val="22"/>
      <w:szCs w:val="22"/>
      <w:lang w:val="en-GB"/>
    </w:rPr>
  </w:style>
  <w:style w:type="paragraph" w:customStyle="1" w:styleId="KapitulliTitull">
    <w:name w:val="Kapitulli_Titull"/>
    <w:rsid w:val="006A303A"/>
    <w:pPr>
      <w:keepNext/>
      <w:widowControl w:val="0"/>
      <w:jc w:val="center"/>
    </w:pPr>
    <w:rPr>
      <w:rFonts w:ascii="CG Times" w:eastAsia="MS Mincho" w:hAnsi="CG Times" w:cs="CG Times"/>
      <w:caps/>
      <w:sz w:val="22"/>
      <w:szCs w:val="22"/>
      <w:lang w:val="en-GB"/>
    </w:rPr>
  </w:style>
  <w:style w:type="paragraph" w:customStyle="1" w:styleId="KreuNr">
    <w:name w:val="Kreu_Nr"/>
    <w:rsid w:val="006A303A"/>
    <w:pPr>
      <w:keepNext/>
      <w:widowControl w:val="0"/>
      <w:jc w:val="center"/>
    </w:pPr>
    <w:rPr>
      <w:rFonts w:ascii="CG Times" w:eastAsia="MS Mincho" w:hAnsi="CG Times" w:cs="CG Times"/>
      <w:caps/>
      <w:sz w:val="22"/>
      <w:szCs w:val="22"/>
    </w:rPr>
  </w:style>
  <w:style w:type="paragraph" w:customStyle="1" w:styleId="KreuTitull">
    <w:name w:val="Kreu_Titull"/>
    <w:next w:val="KapitulliTitull"/>
    <w:rsid w:val="006A303A"/>
    <w:pPr>
      <w:keepNext/>
      <w:widowControl w:val="0"/>
      <w:jc w:val="center"/>
    </w:pPr>
    <w:rPr>
      <w:rFonts w:ascii="CG Times" w:eastAsia="MS Mincho" w:hAnsi="CG Times" w:cs="CG Times"/>
      <w:caps/>
      <w:sz w:val="22"/>
      <w:szCs w:val="22"/>
    </w:rPr>
  </w:style>
  <w:style w:type="paragraph" w:customStyle="1" w:styleId="Level11">
    <w:name w:val="Level 1.1"/>
    <w:basedOn w:val="Normal"/>
    <w:rsid w:val="006A303A"/>
    <w:pPr>
      <w:keepLines/>
      <w:widowControl w:val="0"/>
      <w:tabs>
        <w:tab w:val="left" w:pos="1440"/>
        <w:tab w:val="left" w:pos="2304"/>
      </w:tabs>
      <w:spacing w:after="288"/>
      <w:jc w:val="both"/>
    </w:pPr>
    <w:rPr>
      <w:rFonts w:ascii="CG Times" w:eastAsia="MS Mincho" w:hAnsi="CG Times" w:cs="CG Times"/>
      <w:kern w:val="28"/>
      <w:sz w:val="22"/>
      <w:szCs w:val="22"/>
      <w:lang w:val="en-GB"/>
    </w:rPr>
  </w:style>
  <w:style w:type="paragraph" w:customStyle="1" w:styleId="Listbullet">
    <w:name w:val="List bullet"/>
    <w:basedOn w:val="Normal"/>
    <w:rsid w:val="006A303A"/>
    <w:pPr>
      <w:widowControl w:val="0"/>
      <w:spacing w:after="120"/>
    </w:pPr>
    <w:rPr>
      <w:rFonts w:ascii="Trebuchet MS" w:eastAsia="MS Mincho" w:hAnsi="Trebuchet MS" w:cs="Trebuchet MS"/>
      <w:sz w:val="22"/>
      <w:szCs w:val="22"/>
      <w:lang w:val="sq-AL" w:eastAsia="zh-CN"/>
    </w:rPr>
  </w:style>
  <w:style w:type="paragraph" w:styleId="ListBullet2">
    <w:name w:val="List Bullet 2"/>
    <w:basedOn w:val="Normal"/>
    <w:rsid w:val="006A303A"/>
    <w:pPr>
      <w:numPr>
        <w:numId w:val="2"/>
      </w:numPr>
    </w:pPr>
    <w:rPr>
      <w:rFonts w:eastAsia="MS Mincho"/>
    </w:rPr>
  </w:style>
  <w:style w:type="character" w:customStyle="1" w:styleId="ListBullet2Char">
    <w:name w:val="List Bullet 2 Char"/>
    <w:aliases w:val="List me numra Char"/>
    <w:basedOn w:val="DefaultParagraphFont"/>
    <w:rsid w:val="006A303A"/>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6A303A"/>
    <w:rPr>
      <w:rFonts w:ascii="Trebuchet MS" w:eastAsia="MS Mincho" w:hAnsi="Trebuchet MS" w:cs="Trebuchet MS"/>
      <w:sz w:val="22"/>
      <w:szCs w:val="22"/>
      <w:lang w:val="en-US" w:eastAsia="en-US"/>
    </w:rPr>
  </w:style>
  <w:style w:type="paragraph" w:customStyle="1" w:styleId="listmenumra">
    <w:name w:val="list me numra"/>
    <w:basedOn w:val="ListBullet2"/>
    <w:rsid w:val="006A303A"/>
    <w:pPr>
      <w:numPr>
        <w:numId w:val="0"/>
      </w:numPr>
      <w:tabs>
        <w:tab w:val="num" w:pos="720"/>
      </w:tabs>
      <w:spacing w:before="60" w:after="60"/>
      <w:ind w:left="720" w:hanging="360"/>
      <w:jc w:val="both"/>
    </w:pPr>
    <w:rPr>
      <w:rFonts w:ascii="Trebuchet MS" w:hAnsi="Trebuchet MS" w:cs="Trebuchet MS"/>
      <w:sz w:val="22"/>
      <w:szCs w:val="22"/>
    </w:rPr>
  </w:style>
  <w:style w:type="character" w:customStyle="1" w:styleId="listmenumraCharChar">
    <w:name w:val="list me numra Char Char"/>
    <w:basedOn w:val="ListBullet2Char"/>
    <w:rsid w:val="006A303A"/>
    <w:rPr>
      <w:rFonts w:ascii="Trebuchet MS" w:eastAsia="MS Mincho" w:hAnsi="Trebuchet MS" w:cs="Trebuchet MS"/>
      <w:sz w:val="22"/>
      <w:szCs w:val="22"/>
      <w:lang w:val="en-US" w:eastAsia="en-US"/>
    </w:rPr>
  </w:style>
  <w:style w:type="paragraph" w:styleId="ListParagraph">
    <w:name w:val="List Paragraph"/>
    <w:basedOn w:val="Normal"/>
    <w:qFormat/>
    <w:rsid w:val="006A303A"/>
    <w:pPr>
      <w:ind w:left="720"/>
      <w:contextualSpacing/>
    </w:pPr>
    <w:rPr>
      <w:lang w:val="sq-AL" w:eastAsia="sq-AL"/>
    </w:rPr>
  </w:style>
  <w:style w:type="character" w:customStyle="1" w:styleId="longtext">
    <w:name w:val="long_text"/>
    <w:basedOn w:val="DefaultParagraphFont"/>
    <w:rsid w:val="006A303A"/>
  </w:style>
  <w:style w:type="paragraph" w:customStyle="1" w:styleId="MediumGrid1-Accent21">
    <w:name w:val="Medium Grid 1 - Accent 21"/>
    <w:basedOn w:val="Normal"/>
    <w:rsid w:val="006A303A"/>
    <w:pPr>
      <w:ind w:left="720"/>
    </w:pPr>
    <w:rPr>
      <w:rFonts w:eastAsia="MS Mincho"/>
      <w:sz w:val="20"/>
      <w:szCs w:val="20"/>
    </w:rPr>
  </w:style>
  <w:style w:type="paragraph" w:customStyle="1" w:styleId="MediumGrid2-Accent21">
    <w:name w:val="Medium Grid 2 - Accent 21"/>
    <w:basedOn w:val="Normal"/>
    <w:next w:val="Normal"/>
    <w:rsid w:val="006A303A"/>
    <w:pPr>
      <w:spacing w:before="200"/>
      <w:ind w:left="360" w:right="360"/>
    </w:pPr>
    <w:rPr>
      <w:rFonts w:eastAsia="MS Mincho"/>
      <w:i/>
      <w:iCs/>
    </w:rPr>
  </w:style>
  <w:style w:type="paragraph" w:customStyle="1" w:styleId="MediumGrid3-Accent21">
    <w:name w:val="Medium Grid 3 - Accent 21"/>
    <w:basedOn w:val="Normal"/>
    <w:next w:val="Normal"/>
    <w:rsid w:val="006A303A"/>
    <w:pPr>
      <w:pBdr>
        <w:bottom w:val="single" w:sz="4" w:space="1" w:color="auto"/>
      </w:pBdr>
      <w:spacing w:before="200" w:after="280"/>
      <w:ind w:left="1008" w:right="1152"/>
      <w:jc w:val="both"/>
    </w:pPr>
    <w:rPr>
      <w:rFonts w:eastAsia="MS Mincho"/>
      <w:b/>
      <w:bCs/>
      <w:i/>
      <w:iCs/>
    </w:rPr>
  </w:style>
  <w:style w:type="character" w:customStyle="1" w:styleId="mediumtext1">
    <w:name w:val="medium_text1"/>
    <w:basedOn w:val="DefaultParagraphFont"/>
    <w:rsid w:val="006A303A"/>
    <w:rPr>
      <w:sz w:val="17"/>
      <w:szCs w:val="17"/>
    </w:rPr>
  </w:style>
  <w:style w:type="paragraph" w:customStyle="1" w:styleId="msolistparagraphcxsplast">
    <w:name w:val="msolistparagraphcxsplast"/>
    <w:basedOn w:val="Normal"/>
    <w:rsid w:val="006A303A"/>
    <w:pPr>
      <w:spacing w:before="100" w:beforeAutospacing="1" w:after="100" w:afterAutospacing="1"/>
    </w:pPr>
    <w:rPr>
      <w:rFonts w:eastAsia="MS Mincho"/>
    </w:rPr>
  </w:style>
  <w:style w:type="paragraph" w:customStyle="1" w:styleId="Ndryshimet">
    <w:name w:val="Ndryshimet"/>
    <w:next w:val="Normal"/>
    <w:rsid w:val="006A303A"/>
    <w:pPr>
      <w:keepNext/>
      <w:widowControl w:val="0"/>
      <w:jc w:val="center"/>
    </w:pPr>
    <w:rPr>
      <w:rFonts w:ascii="CG Times" w:eastAsia="MS Mincho" w:hAnsi="CG Times" w:cs="CG Times"/>
      <w:i/>
      <w:iCs/>
      <w:sz w:val="22"/>
      <w:szCs w:val="22"/>
    </w:rPr>
  </w:style>
  <w:style w:type="paragraph" w:customStyle="1" w:styleId="NeniNr">
    <w:name w:val="Neni_Nr"/>
    <w:next w:val="Normal"/>
    <w:rsid w:val="006A303A"/>
    <w:pPr>
      <w:keepNext/>
      <w:widowControl w:val="0"/>
      <w:jc w:val="center"/>
    </w:pPr>
    <w:rPr>
      <w:rFonts w:ascii="CG Times" w:eastAsia="MS Mincho" w:hAnsi="CG Times" w:cs="CG Times"/>
      <w:sz w:val="22"/>
      <w:szCs w:val="22"/>
      <w:lang w:val="en-GB"/>
    </w:rPr>
  </w:style>
  <w:style w:type="paragraph" w:customStyle="1" w:styleId="NeniTitull">
    <w:name w:val="Neni_Titull"/>
    <w:next w:val="Normal"/>
    <w:rsid w:val="006A303A"/>
    <w:pPr>
      <w:keepNext/>
      <w:widowControl w:val="0"/>
      <w:jc w:val="center"/>
      <w:outlineLvl w:val="2"/>
    </w:pPr>
    <w:rPr>
      <w:rFonts w:ascii="CG Times" w:eastAsia="MS Mincho" w:hAnsi="CG Times" w:cs="CG Times"/>
      <w:b/>
      <w:bCs/>
      <w:sz w:val="22"/>
      <w:szCs w:val="22"/>
      <w:lang w:val="en-GB"/>
    </w:rPr>
  </w:style>
  <w:style w:type="paragraph" w:customStyle="1" w:styleId="NenkreuNr">
    <w:name w:val="Nenkreu_Nr"/>
    <w:rsid w:val="006A303A"/>
    <w:pPr>
      <w:keepNext/>
      <w:widowControl w:val="0"/>
      <w:jc w:val="center"/>
    </w:pPr>
    <w:rPr>
      <w:rFonts w:ascii="CG Times" w:eastAsia="MS Mincho" w:hAnsi="CG Times" w:cs="CG Times"/>
      <w:caps/>
      <w:sz w:val="22"/>
      <w:szCs w:val="22"/>
      <w:lang w:val="en-GB"/>
    </w:rPr>
  </w:style>
  <w:style w:type="paragraph" w:customStyle="1" w:styleId="NenkreuTitull">
    <w:name w:val="Nenkreu_Titull"/>
    <w:rsid w:val="006A303A"/>
    <w:pPr>
      <w:jc w:val="center"/>
    </w:pPr>
    <w:rPr>
      <w:rFonts w:ascii="CG Times" w:eastAsia="MS Mincho" w:hAnsi="CG Times" w:cs="CG Times"/>
      <w:caps/>
      <w:sz w:val="22"/>
      <w:szCs w:val="22"/>
      <w:lang w:val="en-GB"/>
    </w:rPr>
  </w:style>
  <w:style w:type="paragraph" w:customStyle="1" w:styleId="Nenpika">
    <w:name w:val="Nenpika"/>
    <w:next w:val="Normal"/>
    <w:autoRedefine/>
    <w:rsid w:val="006A303A"/>
    <w:pPr>
      <w:ind w:firstLine="720"/>
    </w:pPr>
    <w:rPr>
      <w:rFonts w:ascii="CG Times" w:eastAsia="MS Mincho" w:hAnsi="CG Times" w:cs="CG Times"/>
      <w:sz w:val="22"/>
      <w:szCs w:val="22"/>
    </w:rPr>
  </w:style>
  <w:style w:type="paragraph" w:customStyle="1" w:styleId="NoSpacing1">
    <w:name w:val="No Spacing1"/>
    <w:basedOn w:val="Normal"/>
    <w:rsid w:val="006A303A"/>
    <w:rPr>
      <w:rFonts w:eastAsia="MS Mincho"/>
    </w:rPr>
  </w:style>
  <w:style w:type="paragraph" w:styleId="NormalWeb">
    <w:name w:val="Normal (Web)"/>
    <w:basedOn w:val="Normal"/>
    <w:rsid w:val="006A303A"/>
    <w:pPr>
      <w:spacing w:before="100" w:beforeAutospacing="1" w:after="100" w:afterAutospacing="1"/>
    </w:pPr>
  </w:style>
  <w:style w:type="paragraph" w:customStyle="1" w:styleId="NormaleBookmanOldStyle">
    <w:name w:val="Normale + Bookman Old Style"/>
    <w:aliases w:val="Giustificato,Dopo:  6 pt"/>
    <w:basedOn w:val="Normal"/>
    <w:rsid w:val="006A303A"/>
    <w:pPr>
      <w:spacing w:after="120"/>
      <w:jc w:val="both"/>
    </w:pPr>
    <w:rPr>
      <w:rFonts w:ascii="Bookman Old Style" w:hAnsi="Bookman Old Style" w:cs="Bookman Old Style"/>
      <w:sz w:val="20"/>
      <w:szCs w:val="20"/>
      <w:lang w:val="en-GB"/>
    </w:rPr>
  </w:style>
  <w:style w:type="paragraph" w:customStyle="1" w:styleId="numberedindent">
    <w:name w:val="numberedindent"/>
    <w:rsid w:val="006A303A"/>
    <w:pPr>
      <w:tabs>
        <w:tab w:val="num" w:pos="1800"/>
      </w:tabs>
      <w:spacing w:after="120"/>
      <w:jc w:val="both"/>
    </w:pPr>
    <w:rPr>
      <w:rFonts w:ascii="Arial" w:eastAsia="MS Mincho" w:hAnsi="Arial" w:cs="Arial"/>
      <w:lang w:val="en-GB"/>
    </w:rPr>
  </w:style>
  <w:style w:type="paragraph" w:customStyle="1" w:styleId="NumriData">
    <w:name w:val="Numri_Data"/>
    <w:next w:val="Normal"/>
    <w:rsid w:val="006A303A"/>
    <w:pPr>
      <w:keepNext/>
      <w:widowControl w:val="0"/>
      <w:jc w:val="center"/>
      <w:outlineLvl w:val="0"/>
    </w:pPr>
    <w:rPr>
      <w:rFonts w:ascii="CG Times" w:eastAsia="MS Mincho" w:hAnsi="CG Times" w:cs="CG Times"/>
      <w:b/>
      <w:bCs/>
      <w:sz w:val="22"/>
      <w:szCs w:val="22"/>
      <w:lang w:val="en-GB"/>
    </w:rPr>
  </w:style>
  <w:style w:type="character" w:styleId="PageNumber">
    <w:name w:val="page number"/>
    <w:basedOn w:val="DefaultParagraphFont"/>
    <w:rsid w:val="006A303A"/>
  </w:style>
  <w:style w:type="paragraph" w:customStyle="1" w:styleId="para">
    <w:name w:val="para"/>
    <w:basedOn w:val="Normal"/>
    <w:rsid w:val="006A303A"/>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6A303A"/>
    <w:rPr>
      <w:rFonts w:ascii="Arial" w:eastAsia="MS Mincho" w:hAnsi="Arial" w:cs="Arial"/>
      <w:sz w:val="24"/>
      <w:szCs w:val="24"/>
      <w:lang w:val="en-US" w:eastAsia="en-US"/>
    </w:rPr>
  </w:style>
  <w:style w:type="paragraph" w:customStyle="1" w:styleId="Paragrafi">
    <w:name w:val="Paragrafi"/>
    <w:rsid w:val="006A303A"/>
    <w:pPr>
      <w:widowControl w:val="0"/>
      <w:ind w:firstLine="720"/>
      <w:jc w:val="both"/>
    </w:pPr>
    <w:rPr>
      <w:rFonts w:ascii="CG Times" w:eastAsia="MS Mincho" w:hAnsi="CG Times" w:cs="CG Times"/>
      <w:sz w:val="22"/>
      <w:szCs w:val="22"/>
    </w:rPr>
  </w:style>
  <w:style w:type="paragraph" w:customStyle="1" w:styleId="ParagraphNumbering">
    <w:name w:val="Paragraph Numbering"/>
    <w:basedOn w:val="Normal"/>
    <w:rsid w:val="006A303A"/>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6A303A"/>
    <w:pPr>
      <w:ind w:left="720"/>
    </w:pPr>
  </w:style>
  <w:style w:type="paragraph" w:customStyle="1" w:styleId="Pas">
    <w:name w:val="Pas"/>
    <w:basedOn w:val="Normal"/>
    <w:rsid w:val="006A303A"/>
    <w:pPr>
      <w:widowControl w:val="0"/>
    </w:pPr>
    <w:rPr>
      <w:rFonts w:ascii="CG Times" w:hAnsi="CG Times" w:cs="CG Times"/>
      <w:sz w:val="22"/>
      <w:szCs w:val="22"/>
      <w:lang w:val="sq-AL"/>
    </w:rPr>
  </w:style>
  <w:style w:type="paragraph" w:customStyle="1" w:styleId="Pika">
    <w:name w:val="Pika"/>
    <w:next w:val="Normal"/>
    <w:autoRedefine/>
    <w:rsid w:val="006A303A"/>
    <w:pPr>
      <w:widowControl w:val="0"/>
      <w:ind w:firstLine="720"/>
      <w:jc w:val="both"/>
    </w:pPr>
    <w:rPr>
      <w:rFonts w:ascii="CG Times" w:eastAsia="MS Mincho" w:hAnsi="CG Times" w:cs="CG Times"/>
      <w:sz w:val="22"/>
      <w:szCs w:val="22"/>
    </w:rPr>
  </w:style>
  <w:style w:type="paragraph" w:customStyle="1" w:styleId="PikeKreu">
    <w:name w:val="Pike_Kreu"/>
    <w:basedOn w:val="Heading1"/>
    <w:rsid w:val="006A303A"/>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6A303A"/>
    <w:pPr>
      <w:keepNext/>
      <w:widowControl w:val="0"/>
      <w:jc w:val="center"/>
    </w:pPr>
    <w:rPr>
      <w:rFonts w:ascii="CG Times" w:eastAsia="MS Mincho" w:hAnsi="CG Times" w:cs="CG Times"/>
      <w:caps/>
      <w:sz w:val="22"/>
      <w:szCs w:val="22"/>
      <w:lang w:val="en-GB"/>
    </w:rPr>
  </w:style>
  <w:style w:type="paragraph" w:customStyle="1" w:styleId="PjesaTitull">
    <w:name w:val="Pjesa_Titull"/>
    <w:rsid w:val="006A303A"/>
    <w:pPr>
      <w:keepNext/>
      <w:widowControl w:val="0"/>
      <w:jc w:val="center"/>
    </w:pPr>
    <w:rPr>
      <w:rFonts w:ascii="CG Times" w:eastAsia="MS Mincho" w:hAnsi="CG Times" w:cs="CG Times"/>
      <w:caps/>
      <w:sz w:val="22"/>
      <w:szCs w:val="22"/>
      <w:lang w:val="en-GB"/>
    </w:rPr>
  </w:style>
  <w:style w:type="paragraph" w:customStyle="1" w:styleId="Section">
    <w:name w:val="Section"/>
    <w:rsid w:val="006A303A"/>
    <w:rPr>
      <w:rFonts w:ascii="Arial" w:eastAsia="MS Mincho" w:hAnsi="Arial" w:cs="Arial"/>
      <w:kern w:val="32"/>
      <w:sz w:val="48"/>
      <w:szCs w:val="48"/>
    </w:rPr>
  </w:style>
  <w:style w:type="paragraph" w:customStyle="1" w:styleId="SectionNUM">
    <w:name w:val="Section NUM"/>
    <w:next w:val="Heading1"/>
    <w:rsid w:val="006A303A"/>
    <w:pPr>
      <w:keepNext/>
      <w:pageBreakBefore/>
      <w:tabs>
        <w:tab w:val="num" w:pos="720"/>
      </w:tabs>
      <w:spacing w:after="240"/>
      <w:ind w:left="720" w:hanging="360"/>
    </w:pPr>
    <w:rPr>
      <w:rFonts w:ascii="Trebuchet MS" w:eastAsia="MS Mincho" w:hAnsi="Trebuchet MS" w:cs="Trebuchet MS"/>
      <w:b/>
      <w:bCs/>
      <w:kern w:val="32"/>
      <w:sz w:val="36"/>
      <w:szCs w:val="36"/>
      <w:lang w:val="en-GB"/>
    </w:rPr>
  </w:style>
  <w:style w:type="character" w:customStyle="1" w:styleId="shorttext1">
    <w:name w:val="short_text1"/>
    <w:basedOn w:val="DefaultParagraphFont"/>
    <w:rsid w:val="006A303A"/>
    <w:rPr>
      <w:sz w:val="20"/>
      <w:szCs w:val="20"/>
    </w:rPr>
  </w:style>
  <w:style w:type="paragraph" w:customStyle="1" w:styleId="Shpallja">
    <w:name w:val="Shpallja"/>
    <w:rsid w:val="006A303A"/>
    <w:pPr>
      <w:widowControl w:val="0"/>
      <w:jc w:val="both"/>
    </w:pPr>
    <w:rPr>
      <w:rFonts w:ascii="CG Times" w:eastAsia="MS Mincho" w:hAnsi="CG Times" w:cs="CG Times"/>
      <w:b/>
      <w:bCs/>
      <w:color w:val="000000"/>
      <w:sz w:val="22"/>
      <w:szCs w:val="22"/>
      <w:lang w:val="sq-AL"/>
    </w:rPr>
  </w:style>
  <w:style w:type="character" w:styleId="Strong">
    <w:name w:val="Strong"/>
    <w:basedOn w:val="DefaultParagraphFont"/>
    <w:qFormat/>
    <w:rsid w:val="006A303A"/>
    <w:rPr>
      <w:b/>
      <w:bCs/>
    </w:rPr>
  </w:style>
  <w:style w:type="paragraph" w:customStyle="1" w:styleId="Style">
    <w:name w:val="Style"/>
    <w:rsid w:val="006A303A"/>
    <w:pPr>
      <w:widowControl w:val="0"/>
      <w:autoSpaceDE w:val="0"/>
      <w:autoSpaceDN w:val="0"/>
      <w:adjustRightInd w:val="0"/>
    </w:pPr>
    <w:rPr>
      <w:rFonts w:eastAsia="MS Mincho"/>
      <w:sz w:val="24"/>
      <w:szCs w:val="24"/>
    </w:rPr>
  </w:style>
  <w:style w:type="paragraph" w:customStyle="1" w:styleId="StyleCaption">
    <w:name w:val="Style Caption"/>
    <w:basedOn w:val="Normal"/>
    <w:rsid w:val="006A303A"/>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6A303A"/>
    <w:rPr>
      <w:rFonts w:ascii="Trebuchet MS" w:eastAsia="MS Mincho" w:hAnsi="Trebuchet MS" w:cs="Trebuchet MS"/>
      <w:sz w:val="18"/>
      <w:szCs w:val="18"/>
      <w:lang w:val="en-US" w:eastAsia="en-US"/>
    </w:rPr>
  </w:style>
  <w:style w:type="paragraph" w:customStyle="1" w:styleId="style-standard-ouvrage">
    <w:name w:val="style-standard-ouvrage"/>
    <w:basedOn w:val="Normal"/>
    <w:rsid w:val="006A303A"/>
    <w:pPr>
      <w:spacing w:before="100" w:beforeAutospacing="1" w:after="100" w:afterAutospacing="1"/>
    </w:pPr>
    <w:rPr>
      <w:lang w:val="it-IT" w:eastAsia="it-IT"/>
    </w:rPr>
  </w:style>
  <w:style w:type="paragraph" w:customStyle="1" w:styleId="sub-list">
    <w:name w:val="sub-list"/>
    <w:rsid w:val="006A303A"/>
    <w:pPr>
      <w:spacing w:before="60" w:after="120"/>
    </w:pPr>
    <w:rPr>
      <w:rFonts w:ascii="Arial" w:eastAsia="MS Mincho" w:hAnsi="Arial" w:cs="Arial"/>
      <w:sz w:val="22"/>
      <w:szCs w:val="22"/>
    </w:rPr>
  </w:style>
  <w:style w:type="paragraph" w:styleId="Subtitle">
    <w:name w:val="Subtitle"/>
    <w:basedOn w:val="Normal"/>
    <w:next w:val="Normal"/>
    <w:qFormat/>
    <w:rsid w:val="006A303A"/>
    <w:pPr>
      <w:spacing w:after="600"/>
    </w:pPr>
    <w:rPr>
      <w:rFonts w:ascii="Cambria" w:hAnsi="Cambria" w:cs="Cambria"/>
      <w:i/>
      <w:iCs/>
      <w:spacing w:val="13"/>
    </w:rPr>
  </w:style>
  <w:style w:type="character" w:customStyle="1" w:styleId="SubtleEmphasis1">
    <w:name w:val="Subtle Emphasis1"/>
    <w:rsid w:val="006A303A"/>
    <w:rPr>
      <w:i/>
      <w:iCs/>
    </w:rPr>
  </w:style>
  <w:style w:type="character" w:customStyle="1" w:styleId="SubtleReference1">
    <w:name w:val="Subtle Reference1"/>
    <w:rsid w:val="006A303A"/>
    <w:rPr>
      <w:smallCaps/>
    </w:rPr>
  </w:style>
  <w:style w:type="paragraph" w:customStyle="1" w:styleId="tabela">
    <w:name w:val="tabela"/>
    <w:basedOn w:val="Normal"/>
    <w:rsid w:val="006A303A"/>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6A303A"/>
    <w:rPr>
      <w:rFonts w:ascii="CG Times" w:eastAsia="MS Mincho" w:hAnsi="CG Times" w:cs="CG Times"/>
      <w:sz w:val="22"/>
      <w:szCs w:val="22"/>
      <w:lang w:val="en-GB"/>
    </w:rPr>
  </w:style>
  <w:style w:type="paragraph" w:customStyle="1" w:styleId="Table">
    <w:name w:val="Table"/>
    <w:basedOn w:val="Normal"/>
    <w:next w:val="BodyText"/>
    <w:autoRedefine/>
    <w:rsid w:val="006A303A"/>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customStyle="1" w:styleId="TableFootnote">
    <w:name w:val="Table Footnote"/>
    <w:basedOn w:val="Normal"/>
    <w:rsid w:val="006A303A"/>
    <w:pPr>
      <w:widowControl w:val="0"/>
      <w:spacing w:before="80" w:after="240"/>
    </w:pPr>
    <w:rPr>
      <w:rFonts w:ascii="Trebuchet MS" w:hAnsi="Trebuchet MS" w:cs="Trebuchet MS"/>
      <w:sz w:val="18"/>
      <w:szCs w:val="18"/>
      <w:lang w:val="en-GB" w:eastAsia="en-GB"/>
    </w:rPr>
  </w:style>
  <w:style w:type="table" w:styleId="TableGrid">
    <w:name w:val="Table Grid"/>
    <w:basedOn w:val="TableNormal"/>
    <w:rsid w:val="006A303A"/>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BodyText"/>
    <w:rsid w:val="006A303A"/>
    <w:pPr>
      <w:spacing w:before="40" w:after="40"/>
      <w:jc w:val="both"/>
    </w:pPr>
    <w:rPr>
      <w:rFonts w:ascii="Trebuchet MS" w:hAnsi="Trebuchet MS" w:cs="Trebuchet MS"/>
      <w:sz w:val="18"/>
      <w:szCs w:val="18"/>
      <w:lang w:val="it-IT"/>
    </w:rPr>
  </w:style>
  <w:style w:type="paragraph" w:customStyle="1" w:styleId="TableTitle">
    <w:name w:val="Table Title"/>
    <w:basedOn w:val="Heading2"/>
    <w:next w:val="Normal"/>
    <w:rsid w:val="006A303A"/>
    <w:pPr>
      <w:keepLines/>
      <w:numPr>
        <w:numId w:val="3"/>
      </w:numPr>
      <w:spacing w:before="120" w:after="60"/>
      <w:jc w:val="both"/>
    </w:pPr>
    <w:rPr>
      <w:rFonts w:ascii="Times New Roman" w:eastAsia="Times New Roman" w:hAnsi="Times New Roman" w:cs="Times New Roman"/>
      <w:sz w:val="21"/>
      <w:szCs w:val="21"/>
      <w:lang w:val="en-GB" w:eastAsia="x-none"/>
    </w:rPr>
  </w:style>
  <w:style w:type="paragraph" w:customStyle="1" w:styleId="text">
    <w:name w:val="text"/>
    <w:basedOn w:val="Normal"/>
    <w:rsid w:val="006A303A"/>
    <w:pPr>
      <w:widowControl w:val="0"/>
      <w:ind w:left="709"/>
      <w:jc w:val="both"/>
    </w:pPr>
    <w:rPr>
      <w:rFonts w:ascii="Arial" w:hAnsi="Arial" w:cs="Arial"/>
      <w:sz w:val="20"/>
      <w:szCs w:val="20"/>
      <w:lang w:val="fr-FR"/>
    </w:rPr>
  </w:style>
  <w:style w:type="paragraph" w:styleId="Title">
    <w:name w:val="Title"/>
    <w:basedOn w:val="Normal"/>
    <w:next w:val="Normal"/>
    <w:qFormat/>
    <w:rsid w:val="006A303A"/>
    <w:pPr>
      <w:pBdr>
        <w:bottom w:val="single" w:sz="4" w:space="1" w:color="auto"/>
      </w:pBdr>
    </w:pPr>
    <w:rPr>
      <w:rFonts w:ascii="Cambria" w:hAnsi="Cambria" w:cs="Cambria"/>
      <w:spacing w:val="5"/>
      <w:sz w:val="52"/>
      <w:szCs w:val="52"/>
    </w:rPr>
  </w:style>
  <w:style w:type="paragraph" w:customStyle="1" w:styleId="Titulli">
    <w:name w:val="Titulli"/>
    <w:next w:val="Normal"/>
    <w:link w:val="TitulliChar"/>
    <w:rsid w:val="006A303A"/>
    <w:pPr>
      <w:keepNext/>
      <w:widowControl w:val="0"/>
      <w:jc w:val="center"/>
      <w:outlineLvl w:val="1"/>
    </w:pPr>
    <w:rPr>
      <w:rFonts w:ascii="CG Times" w:eastAsia="MS Mincho" w:hAnsi="CG Times" w:cs="CG Times"/>
      <w:b/>
      <w:bCs/>
      <w:caps/>
      <w:sz w:val="22"/>
      <w:szCs w:val="22"/>
      <w:lang w:val="en-GB"/>
    </w:rPr>
  </w:style>
  <w:style w:type="character" w:customStyle="1" w:styleId="TitulliCharChar">
    <w:name w:val="Titulli Char Char"/>
    <w:basedOn w:val="DefaultParagraphFont"/>
    <w:rsid w:val="006A303A"/>
    <w:rPr>
      <w:rFonts w:ascii="CG Times" w:eastAsia="MS Mincho" w:hAnsi="CG Times" w:cs="CG Times"/>
      <w:b/>
      <w:bCs/>
      <w:caps/>
      <w:sz w:val="22"/>
      <w:szCs w:val="22"/>
      <w:lang w:val="en-GB" w:eastAsia="en-US"/>
    </w:rPr>
  </w:style>
  <w:style w:type="paragraph" w:customStyle="1" w:styleId="TitulliNr">
    <w:name w:val="Titulli_Nr"/>
    <w:rsid w:val="006A303A"/>
    <w:pPr>
      <w:keepNext/>
      <w:widowControl w:val="0"/>
      <w:jc w:val="center"/>
    </w:pPr>
    <w:rPr>
      <w:rFonts w:ascii="CG Times" w:eastAsia="MS Mincho" w:hAnsi="CG Times" w:cs="CG Times"/>
      <w:caps/>
      <w:sz w:val="22"/>
      <w:szCs w:val="22"/>
      <w:lang w:val="en-GB"/>
    </w:rPr>
  </w:style>
  <w:style w:type="paragraph" w:customStyle="1" w:styleId="TitulliTitull">
    <w:name w:val="Titulli_Titull"/>
    <w:rsid w:val="006A303A"/>
    <w:pPr>
      <w:keepNext/>
      <w:widowControl w:val="0"/>
      <w:jc w:val="center"/>
      <w:outlineLvl w:val="0"/>
    </w:pPr>
    <w:rPr>
      <w:rFonts w:ascii="CG Times" w:eastAsia="MS Mincho" w:hAnsi="CG Times" w:cs="CG Times"/>
      <w:caps/>
      <w:sz w:val="22"/>
      <w:szCs w:val="22"/>
      <w:lang w:val="en-GB"/>
    </w:rPr>
  </w:style>
  <w:style w:type="paragraph" w:customStyle="1" w:styleId="VENDOSI">
    <w:name w:val="VENDOSI"/>
    <w:next w:val="Normal"/>
    <w:link w:val="VENDOSIChar"/>
    <w:rsid w:val="006A303A"/>
    <w:pPr>
      <w:keepNext/>
      <w:widowControl w:val="0"/>
      <w:jc w:val="center"/>
    </w:pPr>
    <w:rPr>
      <w:rFonts w:ascii="CG Times" w:eastAsia="MS Mincho" w:hAnsi="CG Times" w:cs="CG Times"/>
      <w:caps/>
      <w:sz w:val="22"/>
      <w:szCs w:val="22"/>
      <w:lang w:val="en-GB"/>
    </w:rPr>
  </w:style>
  <w:style w:type="paragraph" w:customStyle="1" w:styleId="xl100">
    <w:name w:val="xl10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22">
    <w:name w:val="xl22"/>
    <w:basedOn w:val="Normal"/>
    <w:rsid w:val="006A303A"/>
    <w:pPr>
      <w:spacing w:before="100" w:beforeAutospacing="1" w:after="100" w:afterAutospacing="1"/>
    </w:pPr>
    <w:rPr>
      <w:rFonts w:ascii="Book Antiqua" w:hAnsi="Book Antiqua" w:cs="Book Antiqua"/>
      <w:b/>
      <w:bCs/>
      <w:sz w:val="20"/>
      <w:szCs w:val="20"/>
    </w:rPr>
  </w:style>
  <w:style w:type="paragraph" w:customStyle="1" w:styleId="xl23">
    <w:name w:val="xl23"/>
    <w:basedOn w:val="Normal"/>
    <w:rsid w:val="006A303A"/>
    <w:pPr>
      <w:spacing w:before="100" w:beforeAutospacing="1" w:after="100" w:afterAutospacing="1"/>
    </w:pPr>
    <w:rPr>
      <w:rFonts w:ascii="Book Antiqua" w:hAnsi="Book Antiqua" w:cs="Book Antiqua"/>
      <w:sz w:val="20"/>
      <w:szCs w:val="20"/>
    </w:rPr>
  </w:style>
  <w:style w:type="paragraph" w:customStyle="1" w:styleId="xl24">
    <w:name w:val="xl24"/>
    <w:basedOn w:val="Normal"/>
    <w:rsid w:val="006A303A"/>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rsid w:val="006A303A"/>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6A303A"/>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6A303A"/>
    <w:pPr>
      <w:pBdr>
        <w:right w:val="single" w:sz="4" w:space="0" w:color="auto"/>
      </w:pBdr>
      <w:spacing w:before="100" w:beforeAutospacing="1" w:after="100" w:afterAutospacing="1"/>
    </w:pPr>
    <w:rPr>
      <w:sz w:val="20"/>
      <w:szCs w:val="20"/>
    </w:rPr>
  </w:style>
  <w:style w:type="paragraph" w:customStyle="1" w:styleId="xl30">
    <w:name w:val="xl30"/>
    <w:basedOn w:val="Normal"/>
    <w:rsid w:val="006A303A"/>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6A303A"/>
    <w:pPr>
      <w:pBdr>
        <w:bottom w:val="single" w:sz="4" w:space="0" w:color="auto"/>
      </w:pBdr>
      <w:spacing w:before="100" w:beforeAutospacing="1" w:after="100" w:afterAutospacing="1"/>
    </w:pPr>
    <w:rPr>
      <w:sz w:val="20"/>
      <w:szCs w:val="20"/>
    </w:rPr>
  </w:style>
  <w:style w:type="paragraph" w:customStyle="1" w:styleId="xl32">
    <w:name w:val="xl32"/>
    <w:basedOn w:val="Normal"/>
    <w:rsid w:val="006A303A"/>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6A303A"/>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6A303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6A303A"/>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6A303A"/>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6A303A"/>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6A303A"/>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rsid w:val="006A303A"/>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customStyle="1" w:styleId="xl65">
    <w:name w:val="xl6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6A303A"/>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6A303A"/>
    <w:pPr>
      <w:shd w:val="clear" w:color="000000" w:fill="FFFFFF"/>
      <w:spacing w:before="100" w:beforeAutospacing="1" w:after="100" w:afterAutospacing="1"/>
      <w:jc w:val="center"/>
      <w:textAlignment w:val="center"/>
    </w:pPr>
  </w:style>
  <w:style w:type="paragraph" w:customStyle="1" w:styleId="xl69">
    <w:name w:val="xl69"/>
    <w:basedOn w:val="Normal"/>
    <w:rsid w:val="006A303A"/>
    <w:pPr>
      <w:shd w:val="clear" w:color="000000" w:fill="FFFFFF"/>
      <w:spacing w:before="100" w:beforeAutospacing="1" w:after="100" w:afterAutospacing="1"/>
      <w:jc w:val="center"/>
      <w:textAlignment w:val="center"/>
    </w:pPr>
  </w:style>
  <w:style w:type="paragraph" w:customStyle="1" w:styleId="xl70">
    <w:name w:val="xl70"/>
    <w:basedOn w:val="Normal"/>
    <w:rsid w:val="006A303A"/>
    <w:pPr>
      <w:shd w:val="clear" w:color="000000" w:fill="FFFFFF"/>
      <w:spacing w:before="100" w:beforeAutospacing="1" w:after="100" w:afterAutospacing="1"/>
      <w:textAlignment w:val="center"/>
    </w:pPr>
  </w:style>
  <w:style w:type="paragraph" w:customStyle="1" w:styleId="xl71">
    <w:name w:val="xl7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6A303A"/>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6A303A"/>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6A303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6A303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character" w:customStyle="1" w:styleId="TitulliChar">
    <w:name w:val="Titulli Char"/>
    <w:basedOn w:val="DefaultParagraphFont"/>
    <w:link w:val="Titulli"/>
    <w:rsid w:val="00614CDC"/>
    <w:rPr>
      <w:rFonts w:ascii="CG Times" w:eastAsia="MS Mincho" w:hAnsi="CG Times" w:cs="CG Times"/>
      <w:b/>
      <w:bCs/>
      <w:caps/>
      <w:sz w:val="22"/>
      <w:szCs w:val="22"/>
      <w:lang w:val="en-GB" w:eastAsia="en-US" w:bidi="ar-SA"/>
    </w:rPr>
  </w:style>
  <w:style w:type="character" w:customStyle="1" w:styleId="VENDOSIChar">
    <w:name w:val="VENDOSI Char"/>
    <w:basedOn w:val="DefaultParagraphFont"/>
    <w:link w:val="VENDOSI"/>
    <w:rsid w:val="00614CDC"/>
    <w:rPr>
      <w:rFonts w:ascii="CG Times" w:eastAsia="MS Mincho" w:hAnsi="CG Times" w:cs="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919</Words>
  <Characters>5239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6146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QBZ Admin</cp:lastModifiedBy>
  <cp:revision>2</cp:revision>
  <dcterms:created xsi:type="dcterms:W3CDTF">2019-03-19T14:23:00Z</dcterms:created>
  <dcterms:modified xsi:type="dcterms:W3CDTF">2019-03-19T14:23:00Z</dcterms:modified>
</cp:coreProperties>
</file>