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80560E" w14:textId="043D186F" w:rsidR="00CB3F60" w:rsidRPr="00F25FEC" w:rsidRDefault="00251525" w:rsidP="005A6764">
      <w:pPr>
        <w:spacing w:after="0" w:line="240" w:lineRule="auto"/>
        <w:ind w:left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NDREQJE</w:t>
      </w:r>
      <w:bookmarkStart w:id="0" w:name="_GoBack"/>
      <w:bookmarkEnd w:id="0"/>
      <w:r w:rsidR="00CB3F60" w:rsidRPr="00F25FEC">
        <w:rPr>
          <w:rFonts w:ascii="Garamond" w:hAnsi="Garamond"/>
          <w:b/>
          <w:sz w:val="24"/>
          <w:szCs w:val="24"/>
          <w:lang w:val="sq-AL"/>
        </w:rPr>
        <w:t xml:space="preserve"> GABIMI MATERIAL</w:t>
      </w:r>
    </w:p>
    <w:p w14:paraId="3A80560F" w14:textId="77777777" w:rsidR="00CB3F60" w:rsidRPr="00F25FEC" w:rsidRDefault="00CB3F60" w:rsidP="00660D41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3A805610" w14:textId="288718A4" w:rsidR="00CB3F60" w:rsidRPr="00F25FEC" w:rsidRDefault="00CB3F60" w:rsidP="00660D41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  <w:r w:rsidRPr="00F25FEC">
        <w:rPr>
          <w:rFonts w:ascii="Garamond" w:hAnsi="Garamond"/>
          <w:sz w:val="24"/>
          <w:szCs w:val="24"/>
          <w:lang w:val="sq-AL"/>
        </w:rPr>
        <w:t>Në vendimin nr. 381, datë 12.6.2019, të Këshillit të Ministrave “Për përcaktimin e procedurave dhe të kritereve për përzgjedhjen, kontraktimin e pagesën e avokatëve ose zyrave të avokatisë vendase ose të huaja”, botuar  në Fletoren Zyrtare nr. 86, datë 14 qershor 2019</w:t>
      </w:r>
      <w:r w:rsidR="00A42FC7">
        <w:rPr>
          <w:rFonts w:ascii="Garamond" w:hAnsi="Garamond"/>
          <w:sz w:val="24"/>
          <w:szCs w:val="24"/>
          <w:lang w:val="sq-AL"/>
        </w:rPr>
        <w:t>,</w:t>
      </w:r>
      <w:r w:rsidRPr="00F25FEC">
        <w:rPr>
          <w:rFonts w:ascii="Garamond" w:hAnsi="Garamond"/>
          <w:sz w:val="24"/>
          <w:szCs w:val="24"/>
          <w:lang w:val="sq-AL"/>
        </w:rPr>
        <w:t xml:space="preserve"> 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në faqen 6285 </w:t>
      </w:r>
      <w:r w:rsidRPr="00F25FEC">
        <w:rPr>
          <w:rFonts w:ascii="Garamond" w:hAnsi="Garamond"/>
          <w:sz w:val="24"/>
          <w:szCs w:val="24"/>
          <w:lang w:val="sq-AL"/>
        </w:rPr>
        <w:t>bëhet korrigjimi i gabimit material</w:t>
      </w:r>
      <w:r w:rsidR="00CD691E" w:rsidRPr="00F25FEC">
        <w:rPr>
          <w:rFonts w:ascii="Garamond" w:hAnsi="Garamond"/>
          <w:sz w:val="24"/>
          <w:szCs w:val="24"/>
          <w:lang w:val="sq-AL"/>
        </w:rPr>
        <w:t xml:space="preserve"> si më poshtë</w:t>
      </w:r>
      <w:r w:rsidRPr="00F25FEC">
        <w:rPr>
          <w:rFonts w:ascii="Garamond" w:hAnsi="Garamond"/>
          <w:sz w:val="24"/>
          <w:szCs w:val="24"/>
          <w:lang w:val="sq-AL"/>
        </w:rPr>
        <w:t>:</w:t>
      </w:r>
    </w:p>
    <w:p w14:paraId="3A805611" w14:textId="4C942704" w:rsidR="00CB3F60" w:rsidRPr="00F25FEC" w:rsidRDefault="00CB3F60" w:rsidP="00660D41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  <w:r w:rsidRPr="00F25FEC">
        <w:rPr>
          <w:rFonts w:ascii="Garamond" w:hAnsi="Garamond"/>
          <w:sz w:val="24"/>
          <w:szCs w:val="24"/>
          <w:lang w:val="sq-AL"/>
        </w:rPr>
        <w:t>Në</w:t>
      </w:r>
      <w:r w:rsidR="00CD691E" w:rsidRPr="00F25FEC">
        <w:rPr>
          <w:rFonts w:ascii="Garamond" w:hAnsi="Garamond"/>
          <w:sz w:val="24"/>
          <w:szCs w:val="24"/>
          <w:lang w:val="sq-AL"/>
        </w:rPr>
        <w:t xml:space="preserve"> shkronjat “b”, “c” dhe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“ç”</w:t>
      </w:r>
      <w:r w:rsidR="00921217">
        <w:rPr>
          <w:rFonts w:ascii="Garamond" w:hAnsi="Garamond"/>
          <w:sz w:val="24"/>
          <w:szCs w:val="24"/>
          <w:lang w:val="sq-AL"/>
        </w:rPr>
        <w:t>,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të pikës 21, të vendimit</w:t>
      </w:r>
      <w:r w:rsidR="00C447D8" w:rsidRPr="00F25FEC">
        <w:rPr>
          <w:rFonts w:ascii="Garamond" w:hAnsi="Garamond"/>
          <w:sz w:val="24"/>
          <w:szCs w:val="24"/>
          <w:lang w:val="sq-AL"/>
        </w:rPr>
        <w:t>, fjalët “...=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</w:t>
      </w:r>
      <w:r w:rsidR="00C447D8" w:rsidRPr="00F25FEC">
        <w:rPr>
          <w:rFonts w:ascii="Garamond" w:hAnsi="Garamond"/>
          <w:sz w:val="24"/>
          <w:szCs w:val="24"/>
          <w:lang w:val="sq-AL"/>
        </w:rPr>
        <w:t>20X numrin më të madh të rasteve/numrin e propozimit të radhës”</w:t>
      </w:r>
      <w:r w:rsidR="00DF02EA" w:rsidRPr="00F25FEC">
        <w:rPr>
          <w:rFonts w:ascii="Garamond" w:hAnsi="Garamond"/>
          <w:sz w:val="24"/>
          <w:szCs w:val="24"/>
          <w:lang w:val="sq-AL"/>
        </w:rPr>
        <w:t>, të zë</w:t>
      </w:r>
      <w:r w:rsidR="00C447D8" w:rsidRPr="00F25FEC">
        <w:rPr>
          <w:rFonts w:ascii="Garamond" w:hAnsi="Garamond"/>
          <w:sz w:val="24"/>
          <w:szCs w:val="24"/>
          <w:lang w:val="sq-AL"/>
        </w:rPr>
        <w:t>vendësohet  me “...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=</w:t>
      </w:r>
      <w:r w:rsidR="00C447D8" w:rsidRPr="00F25FEC">
        <w:rPr>
          <w:rFonts w:ascii="Garamond" w:hAnsi="Garamond"/>
          <w:sz w:val="24"/>
          <w:szCs w:val="24"/>
          <w:lang w:val="sq-AL"/>
        </w:rPr>
        <w:t xml:space="preserve"> 20X numrin e propozimit të radhës/numrin më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</w:t>
      </w:r>
      <w:r w:rsidR="00C447D8" w:rsidRPr="00F25FEC">
        <w:rPr>
          <w:rFonts w:ascii="Garamond" w:hAnsi="Garamond"/>
          <w:sz w:val="24"/>
          <w:szCs w:val="24"/>
          <w:lang w:val="sq-AL"/>
        </w:rPr>
        <w:t>të madh të rasteve.</w:t>
      </w:r>
      <w:r w:rsidR="00DF02EA" w:rsidRPr="00F25FEC">
        <w:rPr>
          <w:rFonts w:ascii="Garamond" w:hAnsi="Garamond"/>
          <w:sz w:val="24"/>
          <w:szCs w:val="24"/>
          <w:lang w:val="sq-AL"/>
        </w:rPr>
        <w:t xml:space="preserve"> </w:t>
      </w:r>
    </w:p>
    <w:p w14:paraId="3A805612" w14:textId="77777777" w:rsidR="00CB3F60" w:rsidRPr="00F25FEC" w:rsidRDefault="00CB3F60" w:rsidP="00660D41">
      <w:pPr>
        <w:spacing w:after="0" w:line="240" w:lineRule="auto"/>
        <w:ind w:left="284"/>
        <w:rPr>
          <w:rFonts w:ascii="Garamond" w:hAnsi="Garamond"/>
          <w:sz w:val="24"/>
          <w:szCs w:val="24"/>
          <w:lang w:val="sq-AL"/>
        </w:rPr>
      </w:pPr>
    </w:p>
    <w:p w14:paraId="3A805613" w14:textId="77777777" w:rsidR="007F1F2D" w:rsidRPr="00F25FEC" w:rsidRDefault="007F1F2D">
      <w:pPr>
        <w:rPr>
          <w:lang w:val="sq-AL"/>
        </w:rPr>
      </w:pPr>
    </w:p>
    <w:sectPr w:rsidR="007F1F2D" w:rsidRPr="00F25FEC" w:rsidSect="007F1F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F9586A" w14:textId="77777777" w:rsidR="00251525" w:rsidRDefault="00251525" w:rsidP="00CD691E">
      <w:pPr>
        <w:spacing w:after="0" w:line="240" w:lineRule="auto"/>
      </w:pPr>
      <w:r>
        <w:separator/>
      </w:r>
    </w:p>
  </w:endnote>
  <w:endnote w:type="continuationSeparator" w:id="0">
    <w:p w14:paraId="530D3401" w14:textId="77777777" w:rsidR="00251525" w:rsidRDefault="00251525" w:rsidP="00CD691E">
      <w:pPr>
        <w:spacing w:after="0" w:line="240" w:lineRule="auto"/>
      </w:pPr>
      <w:r>
        <w:continuationSeparator/>
      </w:r>
    </w:p>
  </w:endnote>
  <w:endnote w:type="continuationNotice" w:id="1">
    <w:p w14:paraId="2049F123" w14:textId="77777777" w:rsidR="00251525" w:rsidRDefault="002515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232A5B" w14:textId="77777777" w:rsidR="00251525" w:rsidRDefault="00251525" w:rsidP="00CD691E">
      <w:pPr>
        <w:spacing w:after="0" w:line="240" w:lineRule="auto"/>
      </w:pPr>
      <w:r>
        <w:separator/>
      </w:r>
    </w:p>
  </w:footnote>
  <w:footnote w:type="continuationSeparator" w:id="0">
    <w:p w14:paraId="3019A325" w14:textId="77777777" w:rsidR="00251525" w:rsidRDefault="00251525" w:rsidP="00CD691E">
      <w:pPr>
        <w:spacing w:after="0" w:line="240" w:lineRule="auto"/>
      </w:pPr>
      <w:r>
        <w:continuationSeparator/>
      </w:r>
    </w:p>
  </w:footnote>
  <w:footnote w:type="continuationNotice" w:id="1">
    <w:p w14:paraId="778A66DD" w14:textId="77777777" w:rsidR="00251525" w:rsidRDefault="0025152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F60"/>
    <w:rsid w:val="00070947"/>
    <w:rsid w:val="000C6A0D"/>
    <w:rsid w:val="00251525"/>
    <w:rsid w:val="00372B81"/>
    <w:rsid w:val="00561692"/>
    <w:rsid w:val="005A6764"/>
    <w:rsid w:val="00660D41"/>
    <w:rsid w:val="006A5947"/>
    <w:rsid w:val="007E2319"/>
    <w:rsid w:val="007F1F2D"/>
    <w:rsid w:val="00921217"/>
    <w:rsid w:val="009B2AC1"/>
    <w:rsid w:val="00A42FC7"/>
    <w:rsid w:val="00AB06E3"/>
    <w:rsid w:val="00C447D8"/>
    <w:rsid w:val="00C70718"/>
    <w:rsid w:val="00CB3F60"/>
    <w:rsid w:val="00CD691E"/>
    <w:rsid w:val="00DF02EA"/>
    <w:rsid w:val="00F25FEC"/>
    <w:rsid w:val="00FD2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80560E"/>
  <w15:docId w15:val="{E5F045AE-84BB-478F-A5F2-7A40468DF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3F6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D6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D691E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CD69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D691E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3099-5</Nr_x002e__x0020_akti>
    <Data_x0020_e_x0020_Krijimit xmlns="0e656187-b300-4fb0-8bf4-3a50f872073c">2019-07-17T11:04:23Z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2019-07-16T22:00:00Z</Date_x0020_protokolli>
    <Titulli xmlns="0e656187-b300-4fb0-8bf4-3a50f872073c">Kërkesë për ndreqjen e një gabimi material në vendimin nr. 381, datë 12.6.2019</Titulli>
    <Modifikuesi xmlns="0e656187-b300-4fb0-8bf4-3a50f872073c">jorina.kryeziu</Modifikuesi>
    <Nr_x002e__x0020_prot_x0020_QBZ xmlns="0e656187-b300-4fb0-8bf4-3a50f872073c">910/2</Nr_x002e__x0020_prot_x0020_QBZ>
    <Data_x0020_e_x0020_Modifikimit xmlns="0e656187-b300-4fb0-8bf4-3a50f872073c">2019-07-17T11:14:22Z</Data_x0020_e_x0020_Modifikimit>
    <Dekretuar xmlns="0e656187-b300-4fb0-8bf4-3a50f872073c">false</Dekretuar>
    <Data xmlns="0e656187-b300-4fb0-8bf4-3a50f872073c">2019-07-16T22:00:00Z</Data>
    <Nr_x002e__x0020_protokolli_x0020_i_x0020_aktit xmlns="0e656187-b300-4fb0-8bf4-3a50f872073c">3099/5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30DE571B849EF967E3762C255FF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130DE571B849EF967E3762C255FF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6DDC262-7B4A-4A9C-8BA1-ED651F6EF696}">
  <ds:schemaRefs>
    <ds:schemaRef ds:uri="0e656187-b300-4fb0-8bf4-3a50f872073c"/>
    <ds:schemaRef ds:uri="http://schemas.microsoft.com/office/2006/metadata/properties"/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http://schemas.openxmlformats.org/package/2006/metadata/core-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5B85EA3-DE07-411E-A7FF-594B361BC5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F716265-62CE-4BD3-955D-9939D63E23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56AA7B1-883C-4430-8551-3C67CA721C8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032BAE-0843-4155-B135-EFEEAD51272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501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 për ndreqjen e një gabimi material në vendimin nr. 381, datë 12.6.2019</vt:lpstr>
    </vt:vector>
  </TitlesOfParts>
  <Company>Hewlett-Packard Company</Company>
  <LinksUpToDate>false</LinksUpToDate>
  <CharactersWithSpaces>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 për ndreqjen e një gabimi material në vendimin nr. 381, datë 12.6.2019</dc:title>
  <dc:creator>valjeta.kaftalli</dc:creator>
  <cp:lastModifiedBy>Entela Suli</cp:lastModifiedBy>
  <cp:revision>11</cp:revision>
  <dcterms:created xsi:type="dcterms:W3CDTF">2019-07-17T11:00:00Z</dcterms:created>
  <dcterms:modified xsi:type="dcterms:W3CDTF">2019-07-17T11:34:00Z</dcterms:modified>
</cp:coreProperties>
</file>