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74890" w14:textId="77777777" w:rsidR="00466F99" w:rsidRPr="0083601F" w:rsidRDefault="00466F99" w:rsidP="007D2DC9">
      <w:pPr>
        <w:spacing w:after="0" w:line="240" w:lineRule="auto"/>
        <w:ind w:firstLine="284"/>
        <w:jc w:val="center"/>
        <w:rPr>
          <w:rFonts w:ascii="Garamond" w:hAnsi="Garamond"/>
          <w:b/>
          <w:sz w:val="24"/>
          <w:szCs w:val="24"/>
        </w:rPr>
      </w:pPr>
      <w:r w:rsidRPr="0083601F">
        <w:rPr>
          <w:rFonts w:ascii="Garamond" w:hAnsi="Garamond"/>
          <w:b/>
          <w:sz w:val="24"/>
          <w:szCs w:val="24"/>
        </w:rPr>
        <w:t>KORRIGJIM GABIMI TEKNIK</w:t>
      </w:r>
    </w:p>
    <w:p w14:paraId="50874891" w14:textId="77777777" w:rsidR="00466F99" w:rsidRPr="0083601F" w:rsidRDefault="00466F99" w:rsidP="007D2DC9">
      <w:pPr>
        <w:spacing w:after="0" w:line="240" w:lineRule="auto"/>
        <w:ind w:firstLine="284"/>
        <w:jc w:val="both"/>
        <w:rPr>
          <w:rFonts w:ascii="Garamond" w:hAnsi="Garamond"/>
          <w:b/>
          <w:sz w:val="24"/>
          <w:szCs w:val="24"/>
        </w:rPr>
      </w:pPr>
    </w:p>
    <w:p w14:paraId="0C490BA9" w14:textId="1FC1E34F" w:rsidR="00DC3001" w:rsidRDefault="00466F99" w:rsidP="007D2DC9">
      <w:pPr>
        <w:spacing w:after="0" w:line="240" w:lineRule="auto"/>
        <w:ind w:firstLine="284"/>
        <w:jc w:val="both"/>
        <w:rPr>
          <w:rFonts w:ascii="Garamond" w:hAnsi="Garamond"/>
          <w:sz w:val="24"/>
          <w:szCs w:val="24"/>
        </w:rPr>
      </w:pPr>
      <w:r w:rsidRPr="0083601F">
        <w:rPr>
          <w:rFonts w:ascii="Garamond" w:hAnsi="Garamond"/>
          <w:sz w:val="24"/>
          <w:szCs w:val="24"/>
        </w:rPr>
        <w:t>Në vendimin nr.</w:t>
      </w:r>
      <w:r w:rsidR="00D056DF">
        <w:rPr>
          <w:rFonts w:ascii="Garamond" w:hAnsi="Garamond"/>
          <w:sz w:val="24"/>
          <w:szCs w:val="24"/>
        </w:rPr>
        <w:t xml:space="preserve"> 752</w:t>
      </w:r>
      <w:r w:rsidRPr="0083601F">
        <w:rPr>
          <w:rFonts w:ascii="Garamond" w:hAnsi="Garamond"/>
          <w:sz w:val="24"/>
          <w:szCs w:val="24"/>
        </w:rPr>
        <w:t>, datë 30.11.2019, të Këshillit të Ministrave, “Për një shtesë në vendimin nr.</w:t>
      </w:r>
      <w:r w:rsidR="00D056DF">
        <w:rPr>
          <w:rFonts w:ascii="Garamond" w:hAnsi="Garamond"/>
          <w:sz w:val="24"/>
          <w:szCs w:val="24"/>
        </w:rPr>
        <w:t xml:space="preserve"> </w:t>
      </w:r>
      <w:r w:rsidRPr="0083601F">
        <w:rPr>
          <w:rFonts w:ascii="Garamond" w:hAnsi="Garamond"/>
          <w:sz w:val="24"/>
          <w:szCs w:val="24"/>
        </w:rPr>
        <w:t xml:space="preserve">666, datë 10.10.2019, të Këshillit të Ministrave, </w:t>
      </w:r>
      <w:r w:rsidR="00D056DF">
        <w:rPr>
          <w:rFonts w:ascii="Garamond" w:hAnsi="Garamond"/>
          <w:sz w:val="24"/>
          <w:szCs w:val="24"/>
        </w:rPr>
        <w:t>‘</w:t>
      </w:r>
      <w:r w:rsidRPr="0083601F">
        <w:rPr>
          <w:rFonts w:ascii="Garamond" w:hAnsi="Garamond"/>
          <w:sz w:val="24"/>
          <w:szCs w:val="24"/>
        </w:rPr>
        <w:t xml:space="preserve">Për kuotat financiare të ushqimit në mensa e konvikte dhe përcaktimin e kritereve për përfitimin e </w:t>
      </w:r>
      <w:r w:rsidR="00D056DF" w:rsidRPr="0083601F">
        <w:rPr>
          <w:rFonts w:ascii="Garamond" w:hAnsi="Garamond"/>
          <w:sz w:val="24"/>
          <w:szCs w:val="24"/>
        </w:rPr>
        <w:t>bursave</w:t>
      </w:r>
      <w:r w:rsidRPr="0083601F">
        <w:rPr>
          <w:rFonts w:ascii="Garamond" w:hAnsi="Garamond"/>
          <w:sz w:val="24"/>
          <w:szCs w:val="24"/>
        </w:rPr>
        <w:t xml:space="preserve"> e të pagesave </w:t>
      </w:r>
      <w:r w:rsidR="00D056DF" w:rsidRPr="0083601F">
        <w:rPr>
          <w:rFonts w:ascii="Garamond" w:hAnsi="Garamond"/>
          <w:sz w:val="24"/>
          <w:szCs w:val="24"/>
        </w:rPr>
        <w:t>për</w:t>
      </w:r>
      <w:r w:rsidRPr="0083601F">
        <w:rPr>
          <w:rFonts w:ascii="Garamond" w:hAnsi="Garamond"/>
          <w:sz w:val="24"/>
          <w:szCs w:val="24"/>
        </w:rPr>
        <w:t xml:space="preserve"> </w:t>
      </w:r>
      <w:r w:rsidR="00D056DF" w:rsidRPr="0083601F">
        <w:rPr>
          <w:rFonts w:ascii="Garamond" w:hAnsi="Garamond"/>
          <w:sz w:val="24"/>
          <w:szCs w:val="24"/>
        </w:rPr>
        <w:t>nxënësit</w:t>
      </w:r>
      <w:r w:rsidRPr="0083601F">
        <w:rPr>
          <w:rFonts w:ascii="Garamond" w:hAnsi="Garamond"/>
          <w:sz w:val="24"/>
          <w:szCs w:val="24"/>
        </w:rPr>
        <w:t xml:space="preserve"> e arsimit parauniversitar në institucionet arsimore publike</w:t>
      </w:r>
      <w:r w:rsidR="00D056DF">
        <w:rPr>
          <w:rFonts w:ascii="Garamond" w:hAnsi="Garamond"/>
          <w:sz w:val="24"/>
          <w:szCs w:val="24"/>
        </w:rPr>
        <w:t>’”</w:t>
      </w:r>
      <w:r w:rsidRPr="0083601F">
        <w:rPr>
          <w:rFonts w:ascii="Garamond" w:hAnsi="Garamond"/>
          <w:sz w:val="24"/>
          <w:szCs w:val="24"/>
        </w:rPr>
        <w:t xml:space="preserve">, </w:t>
      </w:r>
      <w:r w:rsidR="00DC3001">
        <w:rPr>
          <w:rFonts w:ascii="Garamond" w:hAnsi="Garamond"/>
          <w:sz w:val="24"/>
          <w:szCs w:val="24"/>
        </w:rPr>
        <w:t xml:space="preserve">botuar në Fletoren Zyrtare nr.162, viti 2019, </w:t>
      </w:r>
      <w:r w:rsidRPr="0083601F">
        <w:rPr>
          <w:rFonts w:ascii="Garamond" w:hAnsi="Garamond"/>
          <w:sz w:val="24"/>
          <w:szCs w:val="24"/>
        </w:rPr>
        <w:t xml:space="preserve">në </w:t>
      </w:r>
      <w:r w:rsidRPr="00DC3001">
        <w:rPr>
          <w:rFonts w:ascii="Garamond" w:hAnsi="Garamond"/>
          <w:sz w:val="24"/>
          <w:szCs w:val="24"/>
        </w:rPr>
        <w:t>pikën 1 të vendimit, e cila shton</w:t>
      </w:r>
      <w:r w:rsidRPr="0083601F">
        <w:rPr>
          <w:rFonts w:ascii="Garamond" w:hAnsi="Garamond"/>
          <w:sz w:val="24"/>
          <w:szCs w:val="24"/>
        </w:rPr>
        <w:t xml:space="preserve"> pikën 31.1, </w:t>
      </w:r>
      <w:r w:rsidR="00DC3001">
        <w:rPr>
          <w:rFonts w:ascii="Garamond" w:hAnsi="Garamond"/>
          <w:sz w:val="24"/>
          <w:szCs w:val="24"/>
        </w:rPr>
        <w:t>bëhet korrigjimi si më poshtë:</w:t>
      </w:r>
    </w:p>
    <w:p w14:paraId="66C511E0" w14:textId="77777777" w:rsidR="00DC3001" w:rsidRDefault="00DC3001" w:rsidP="007D2DC9">
      <w:pPr>
        <w:spacing w:after="0" w:line="240" w:lineRule="auto"/>
        <w:ind w:firstLine="284"/>
        <w:jc w:val="both"/>
        <w:rPr>
          <w:rFonts w:ascii="Garamond" w:hAnsi="Garamond"/>
          <w:sz w:val="24"/>
          <w:szCs w:val="24"/>
        </w:rPr>
      </w:pPr>
    </w:p>
    <w:p w14:paraId="50874892" w14:textId="0C9BBB5D" w:rsidR="00466F99" w:rsidRPr="0083601F" w:rsidRDefault="00466F99" w:rsidP="00DC3001">
      <w:pPr>
        <w:spacing w:after="0" w:line="240" w:lineRule="auto"/>
        <w:jc w:val="both"/>
        <w:rPr>
          <w:rFonts w:ascii="Garamond" w:hAnsi="Garamond"/>
          <w:sz w:val="24"/>
          <w:szCs w:val="24"/>
        </w:rPr>
      </w:pPr>
      <w:r w:rsidRPr="0083601F">
        <w:rPr>
          <w:rFonts w:ascii="Garamond" w:hAnsi="Garamond"/>
          <w:sz w:val="24"/>
          <w:szCs w:val="24"/>
        </w:rPr>
        <w:t xml:space="preserve">fjala </w:t>
      </w:r>
      <w:r w:rsidRPr="0083601F">
        <w:rPr>
          <w:rFonts w:ascii="Garamond" w:hAnsi="Garamond"/>
          <w:b/>
          <w:sz w:val="24"/>
          <w:szCs w:val="24"/>
        </w:rPr>
        <w:t>“Përjashtimisht</w:t>
      </w:r>
      <w:r w:rsidRPr="0083601F">
        <w:rPr>
          <w:rFonts w:ascii="Garamond" w:hAnsi="Garamond"/>
          <w:sz w:val="24"/>
          <w:szCs w:val="24"/>
        </w:rPr>
        <w:t xml:space="preserve">” të zëvendësohet me </w:t>
      </w:r>
      <w:r w:rsidR="00DC3001">
        <w:rPr>
          <w:rFonts w:ascii="Garamond" w:hAnsi="Garamond"/>
          <w:sz w:val="24"/>
          <w:szCs w:val="24"/>
        </w:rPr>
        <w:t xml:space="preserve">fjalën </w:t>
      </w:r>
      <w:bookmarkStart w:id="0" w:name="_GoBack"/>
      <w:bookmarkEnd w:id="0"/>
      <w:r w:rsidRPr="0083601F">
        <w:rPr>
          <w:rFonts w:ascii="Garamond" w:hAnsi="Garamond"/>
          <w:sz w:val="24"/>
          <w:szCs w:val="24"/>
        </w:rPr>
        <w:t>“</w:t>
      </w:r>
      <w:r w:rsidRPr="0083601F">
        <w:rPr>
          <w:rFonts w:ascii="Garamond" w:hAnsi="Garamond"/>
          <w:b/>
          <w:sz w:val="24"/>
          <w:szCs w:val="24"/>
        </w:rPr>
        <w:t>Vetëm</w:t>
      </w:r>
      <w:r w:rsidRPr="0083601F">
        <w:rPr>
          <w:rFonts w:ascii="Garamond" w:hAnsi="Garamond"/>
          <w:sz w:val="24"/>
          <w:szCs w:val="24"/>
        </w:rPr>
        <w:t>”.</w:t>
      </w:r>
    </w:p>
    <w:sectPr w:rsidR="00466F99" w:rsidRPr="00836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0C8"/>
    <w:rsid w:val="00210378"/>
    <w:rsid w:val="0031114B"/>
    <w:rsid w:val="0042481A"/>
    <w:rsid w:val="00466F99"/>
    <w:rsid w:val="006B462B"/>
    <w:rsid w:val="007D2DC9"/>
    <w:rsid w:val="0083601F"/>
    <w:rsid w:val="00AD21E2"/>
    <w:rsid w:val="00B70653"/>
    <w:rsid w:val="00C47BED"/>
    <w:rsid w:val="00D056DF"/>
    <w:rsid w:val="00DB60C8"/>
    <w:rsid w:val="00DC3001"/>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7488E"/>
  <w15:docId w15:val="{6F934E39-F84F-4EE2-A82F-F981035A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7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5947</Nr_x002e__x0020_akti>
    <Data_x0020_e_x0020_Krijimit xmlns="0e656187-b300-4fb0-8bf4-3a50f872073c">2019-12-04T12:46:19Z</Data_x0020_e_x0020_Krijimit>
    <URL xmlns="0e656187-b300-4fb0-8bf4-3a50f872073c" xsi:nil="true"/>
    <Institucion_x0020_Pergjegjes xmlns="0e656187-b300-4fb0-8bf4-3a50f872073c">http://qbz.gov.al/resource/authority/legal-institution/37|kryeministri</Institucion_x0020_Pergjegjes>
    <Lloji_x0020_i_x0020_aktit xmlns="0e656187-b300-4fb0-8bf4-3a50f872073c">Ndreqje gabimi</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2019-12-03T23:00:00Z</Date_x0020_protokolli>
    <Titulli xmlns="0e656187-b300-4fb0-8bf4-3a50f872073c">Ndreqje gabimi material në vendimin nr. 752, datë 30.11.2019, të Këshillit të Ministrave “Për një shtesë në vendimin 666, datë 10.10.2019, të Këshillit të Ministrave, "Për kuotat financiare të ushqimit në mensa e konvikte dhe përcaktimin e kritereve për përfitimin e bursave e të pagesave për nxënësit e arsimit parauniversitar në institucionet arsimore publike"</Titulli>
    <Modifikuesi xmlns="0e656187-b300-4fb0-8bf4-3a50f872073c">Fjora.Korita</Modifikuesi>
    <Nr_x002e__x0020_prot_x0020_QBZ xmlns="0e656187-b300-4fb0-8bf4-3a50f872073c">1623</Nr_x002e__x0020_prot_x0020_QBZ>
    <Data_x0020_e_x0020_Modifikimit xmlns="0e656187-b300-4fb0-8bf4-3a50f872073c">2019-12-04T14:08:48Z</Data_x0020_e_x0020_Modifikimit>
    <Dekretuar xmlns="0e656187-b300-4fb0-8bf4-3a50f872073c">false</Dekretuar>
    <Data xmlns="0e656187-b300-4fb0-8bf4-3a50f872073c">2019-12-02T23:00:00Z</Data>
    <Nr_x002e__x0020_protokolli_x0020_i_x0020_aktit xmlns="0e656187-b300-4fb0-8bf4-3a50f872073c">5947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B7CFBAC79C74E1CA5B8AC3FB83901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B7CFBAC79C74E1CA5B8AC3FB83901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4020D-1FD5-4F96-A874-9BEF62BDA8C0}">
  <ds:schemaRefs>
    <ds:schemaRef ds:uri="http://schemas.microsoft.com/office/2006/metadata/properties"/>
    <ds:schemaRef ds:uri="http://purl.org/dc/elements/1.1/"/>
    <ds:schemaRef ds:uri="http://purl.org/dc/dcmitype/"/>
    <ds:schemaRef ds:uri="http://schemas.microsoft.com/office/2006/documentManagement/types"/>
    <ds:schemaRef ds:uri="0e656187-b300-4fb0-8bf4-3a50f872073c"/>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A57DB1B-228C-4908-97C4-50D077D0BACA}">
  <ds:schemaRefs>
    <ds:schemaRef ds:uri="http://schemas.microsoft.com/sharepoint/v3/contenttype/forms"/>
  </ds:schemaRefs>
</ds:datastoreItem>
</file>

<file path=customXml/itemProps3.xml><?xml version="1.0" encoding="utf-8"?>
<ds:datastoreItem xmlns:ds="http://schemas.openxmlformats.org/officeDocument/2006/customXml" ds:itemID="{CD03D155-5403-42AC-9BC7-13CB1D3FC8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0F307F8-139D-4E3F-A19F-52265BF65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EB51598-A07C-4ABD-AB3F-F14E6316DDE3}">
  <ds:schemaRefs>
    <ds:schemaRef ds:uri="http://schemas.microsoft.com/sharepoint/v3/contenttype/forms"/>
  </ds:schemaRefs>
</ds:datastoreItem>
</file>

<file path=customXml/itemProps6.xml><?xml version="1.0" encoding="utf-8"?>
<ds:datastoreItem xmlns:ds="http://schemas.openxmlformats.org/officeDocument/2006/customXml" ds:itemID="{8D5EA45F-0FD8-41BF-AA0F-7C62F6AE0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82</Words>
  <Characters>474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Ndreqje gabimi material në vendimin nr. 752, datë 30.11.2019, të Këshillit të Ministrave “Për një shtesë në vendimin 666, datë 10.10.2019, të Këshillit të Ministrave, "Për kuotat financiare të ushqimit në mensa e konvikte dhe përcaktimin e kritereve për p</vt:lpstr>
    </vt:vector>
  </TitlesOfParts>
  <Company/>
  <LinksUpToDate>false</LinksUpToDate>
  <CharactersWithSpaces>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Ndreqje gabimi material në vendimin nr. 752, datë 30.11.2019, të Këshillit të Ministrave “Për një shtesë në vendimin 666, datë 10.10.2019, të Këshillit të Ministrave, "Për kuotat financiare të ushqimit në mensa e konvikte dhe përcaktimin e kritereve për përfitimin e bursave e të pagesave për nxënësit e arsimit parauniversitar në institucionet arsimore publike"</dc:title>
  <dc:creator>Entela Suli</dc:creator>
  <cp:lastModifiedBy>Entela Suli</cp:lastModifiedBy>
  <cp:revision>9</cp:revision>
  <dcterms:created xsi:type="dcterms:W3CDTF">2019-12-04T12:46:00Z</dcterms:created>
  <dcterms:modified xsi:type="dcterms:W3CDTF">2019-12-04T14:21:00Z</dcterms:modified>
</cp:coreProperties>
</file>