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CE9" w:rsidRPr="001C6711" w:rsidRDefault="00D71CE9" w:rsidP="00D71CE9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D71CE9" w:rsidRPr="001C6711" w:rsidRDefault="00D71CE9" w:rsidP="00D71CE9">
      <w:pPr>
        <w:pStyle w:val="NumriData"/>
      </w:pPr>
      <w:r w:rsidRPr="001C6711">
        <w:t>Nr.351, datë 14.3.1998</w:t>
      </w:r>
      <w:r w:rsidRPr="001C6711">
        <w:fldChar w:fldCharType="begin"/>
      </w:r>
      <w:r w:rsidRPr="001C6711">
        <w:instrText>tc "Nr.351, datë 14.3.1998"</w:instrText>
      </w:r>
      <w:r w:rsidRPr="001C6711">
        <w:fldChar w:fldCharType="end"/>
      </w:r>
    </w:p>
    <w:p w:rsidR="00D71CE9" w:rsidRPr="001C6711" w:rsidRDefault="00D71CE9" w:rsidP="00D71CE9">
      <w:pPr>
        <w:pStyle w:val="Paragrafi"/>
      </w:pPr>
      <w:r w:rsidRPr="001C6711">
        <w:fldChar w:fldCharType="begin"/>
      </w:r>
      <w:r w:rsidRPr="001C6711">
        <w:instrText>tc ""</w:instrText>
      </w:r>
      <w:r w:rsidRPr="001C6711">
        <w:fldChar w:fldCharType="end"/>
      </w:r>
    </w:p>
    <w:p w:rsidR="00D71CE9" w:rsidRPr="001C6711" w:rsidRDefault="00D71CE9" w:rsidP="00D71CE9">
      <w:pPr>
        <w:pStyle w:val="Titulli"/>
      </w:pPr>
      <w:r w:rsidRPr="001C6711">
        <w:t>për lirimin nga detyra TË anëtarit të gjykatës kushtetuese dhe për rrjedhojë edhe nga ajo e kryEtarit të kësaj gjykate z.rustem Gjata</w:t>
      </w:r>
      <w:r w:rsidRPr="001C6711">
        <w:fldChar w:fldCharType="begin"/>
      </w:r>
      <w:r w:rsidRPr="001C6711">
        <w:instrText>tc "për lirimin nga detyra TË anëtarit të gjykatës kushtetuese dhe për rrjedhojë edhe nga ajo e kryEtarit të kësaj gjykate z.rustem Gjata"</w:instrText>
      </w:r>
      <w:r w:rsidRPr="001C6711">
        <w:fldChar w:fldCharType="end"/>
      </w:r>
    </w:p>
    <w:p w:rsidR="00D71CE9" w:rsidRPr="001C6711" w:rsidRDefault="00D71CE9" w:rsidP="00D71CE9">
      <w:pPr>
        <w:pStyle w:val="Paragrafi"/>
      </w:pPr>
    </w:p>
    <w:p w:rsidR="00D71CE9" w:rsidRPr="001C6711" w:rsidRDefault="00D71CE9" w:rsidP="00D71CE9">
      <w:pPr>
        <w:pStyle w:val="BazLigjPropozues"/>
      </w:pPr>
      <w:r w:rsidRPr="001C6711">
        <w:t>Në mbështetje të neneve 1/b, 2/c dhe 9 të ligjit nr.8043, datë 30.11.1995 "Për kontrollin e figurës së zyrtarëve dhe personave të tjerë, që lidhen me mbrojtjen e shtetit demokratik", ndryshuar me ligjet nr.8151, datë 12.9.1996, nr.8220, datë 13.5.1997, nr.8232, datë 19.8.1997 dhe nr.8280, datë 15.1.1998, mbi bazën e vendimit të datës 28.1.1998 të Komisionit Shtetëror të Kontrollit të Zyrtarëve dhe Personave të tjerë, që lidhen me mbrojtjen e shtetit demokratik,</w:t>
      </w:r>
    </w:p>
    <w:p w:rsidR="00D71CE9" w:rsidRPr="001C6711" w:rsidRDefault="00D71CE9" w:rsidP="00D71CE9">
      <w:pPr>
        <w:pStyle w:val="Paragrafi"/>
      </w:pPr>
    </w:p>
    <w:p w:rsidR="00D71CE9" w:rsidRPr="001C6711" w:rsidRDefault="00D71CE9" w:rsidP="00D71CE9">
      <w:pPr>
        <w:pStyle w:val="Institucioni"/>
      </w:pPr>
      <w:r w:rsidRPr="001C6711">
        <w:t>KUVENDI POPULLOR</w:t>
      </w:r>
    </w:p>
    <w:p w:rsidR="00D71CE9" w:rsidRPr="001C6711" w:rsidRDefault="00D71CE9" w:rsidP="00D71CE9">
      <w:pPr>
        <w:pStyle w:val="Institucioni"/>
      </w:pPr>
      <w:r w:rsidRPr="001C6711">
        <w:t>I REPUBLIKËS SË SHQIPËRISË</w:t>
      </w:r>
    </w:p>
    <w:p w:rsidR="00D71CE9" w:rsidRPr="001C6711" w:rsidRDefault="00D71CE9" w:rsidP="00D71CE9">
      <w:pPr>
        <w:pStyle w:val="Paragrafi"/>
      </w:pPr>
    </w:p>
    <w:p w:rsidR="00D71CE9" w:rsidRPr="001C6711" w:rsidRDefault="00D71CE9" w:rsidP="00D71CE9">
      <w:pPr>
        <w:pStyle w:val="VENDOSI"/>
      </w:pPr>
      <w:r>
        <w:t>VENDOS</w:t>
      </w:r>
      <w:r w:rsidRPr="001C6711">
        <w:t>I:</w:t>
      </w:r>
    </w:p>
    <w:p w:rsidR="00D71CE9" w:rsidRPr="001C6711" w:rsidRDefault="00D71CE9" w:rsidP="00D71CE9">
      <w:pPr>
        <w:pStyle w:val="Paragrafi"/>
      </w:pPr>
    </w:p>
    <w:p w:rsidR="00D71CE9" w:rsidRPr="001C6711" w:rsidRDefault="00D71CE9" w:rsidP="00D71CE9">
      <w:pPr>
        <w:pStyle w:val="Paragrafi"/>
      </w:pPr>
      <w:r w:rsidRPr="001C6711">
        <w:t>1. Të lirojë nga detyra anëtarin e Gjykatës Kushtetuese dhe për rrjedhojë edhe nga ajo e Kryetarit të kësaj Gjykate z.Rustem Gjata.</w:t>
      </w:r>
    </w:p>
    <w:p w:rsidR="00D71CE9" w:rsidRPr="001C6711" w:rsidRDefault="00D71CE9" w:rsidP="00D71CE9">
      <w:pPr>
        <w:pStyle w:val="Paragrafi"/>
      </w:pPr>
      <w:r w:rsidRPr="001C6711">
        <w:t>2. Ky vendim hyn në fuqi menjëherë.</w:t>
      </w:r>
    </w:p>
    <w:p w:rsidR="00D71CE9" w:rsidRPr="001C6711" w:rsidRDefault="00D71CE9" w:rsidP="00D71CE9">
      <w:pPr>
        <w:pStyle w:val="Paragrafi"/>
      </w:pPr>
    </w:p>
    <w:p w:rsidR="00D71CE9" w:rsidRPr="001C6711" w:rsidRDefault="00D71CE9" w:rsidP="00D71CE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4600"/>
    <w:rsid w:val="00D1319A"/>
    <w:rsid w:val="00D71CE9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8DB07E-7841-47A4-8333-E3BF2E27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