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16C" w:rsidRPr="009E1CB7" w:rsidRDefault="0037616C" w:rsidP="0037616C">
      <w:pPr>
        <w:pStyle w:val="Paragrafi"/>
      </w:pPr>
      <w:bookmarkStart w:id="0" w:name="_GoBack"/>
      <w:bookmarkEnd w:id="0"/>
    </w:p>
    <w:p w:rsidR="0037616C" w:rsidRPr="009E1CB7" w:rsidRDefault="0037616C" w:rsidP="0037616C">
      <w:pPr>
        <w:pStyle w:val="Akti"/>
      </w:pPr>
      <w:r w:rsidRPr="009E1CB7">
        <w:t xml:space="preserve">VENDIM </w:t>
      </w:r>
    </w:p>
    <w:p w:rsidR="0037616C" w:rsidRPr="009E1CB7" w:rsidRDefault="0037616C" w:rsidP="0037616C">
      <w:pPr>
        <w:pStyle w:val="NumriData"/>
      </w:pPr>
      <w:r>
        <w:t>Nr</w:t>
      </w:r>
      <w:r w:rsidR="00347EF6">
        <w:t>.</w:t>
      </w:r>
      <w:r w:rsidRPr="009E1CB7">
        <w:t>332, datë 12.8.1997</w:t>
      </w:r>
    </w:p>
    <w:p w:rsidR="0037616C" w:rsidRPr="009E1CB7" w:rsidRDefault="0037616C" w:rsidP="0037616C">
      <w:pPr>
        <w:pStyle w:val="Paragrafi"/>
      </w:pPr>
    </w:p>
    <w:p w:rsidR="0037616C" w:rsidRPr="009E1CB7" w:rsidRDefault="0037616C" w:rsidP="0037616C">
      <w:pPr>
        <w:pStyle w:val="Titulli"/>
      </w:pPr>
      <w:r w:rsidRPr="009E1CB7">
        <w:t>PËR ZGJEDHJEN E DY ANËTARËVE TË GJYKATËS SË KASACIONIT</w:t>
      </w:r>
    </w:p>
    <w:p w:rsidR="0037616C" w:rsidRPr="009E1CB7" w:rsidRDefault="0037616C" w:rsidP="0037616C">
      <w:pPr>
        <w:pStyle w:val="Paragrafi"/>
      </w:pPr>
    </w:p>
    <w:p w:rsidR="0037616C" w:rsidRPr="009E1CB7" w:rsidRDefault="00347EF6" w:rsidP="0037616C">
      <w:pPr>
        <w:pStyle w:val="BazLigjPropozues"/>
      </w:pPr>
      <w:r>
        <w:t>Në mbështetje të ligjit nr.</w:t>
      </w:r>
      <w:r w:rsidR="0037616C" w:rsidRPr="009E1CB7">
        <w:t>7561, datë 29.4.1992 "Për disa ndry</w:t>
      </w:r>
      <w:r>
        <w:t>shime e plotesime në ligjin nr.</w:t>
      </w:r>
      <w:r w:rsidR="0037616C" w:rsidRPr="009E1CB7">
        <w:t>7491, datë 29.4.1991 "Për dispozitat kryesore kushtetuese"</w:t>
      </w:r>
    </w:p>
    <w:p w:rsidR="0037616C" w:rsidRPr="009E1CB7" w:rsidRDefault="0037616C" w:rsidP="0037616C">
      <w:pPr>
        <w:pStyle w:val="Paragrafi"/>
      </w:pPr>
    </w:p>
    <w:p w:rsidR="0037616C" w:rsidRDefault="0037616C" w:rsidP="0037616C">
      <w:pPr>
        <w:pStyle w:val="Institucioni"/>
      </w:pPr>
      <w:r w:rsidRPr="009E1CB7">
        <w:t xml:space="preserve">KUVENDI POPULLOR </w:t>
      </w:r>
    </w:p>
    <w:p w:rsidR="0037616C" w:rsidRPr="009E1CB7" w:rsidRDefault="0037616C" w:rsidP="0037616C">
      <w:pPr>
        <w:pStyle w:val="Institucioni"/>
      </w:pPr>
      <w:r w:rsidRPr="009E1CB7">
        <w:t>I REPUBLIKËS SË SHQIPËRISË</w:t>
      </w:r>
    </w:p>
    <w:p w:rsidR="0037616C" w:rsidRPr="009E1CB7" w:rsidRDefault="0037616C" w:rsidP="0037616C">
      <w:pPr>
        <w:pStyle w:val="Paragrafi"/>
      </w:pPr>
    </w:p>
    <w:p w:rsidR="0037616C" w:rsidRPr="009E1CB7" w:rsidRDefault="0037616C" w:rsidP="0037616C">
      <w:pPr>
        <w:pStyle w:val="VENDOSI"/>
      </w:pPr>
      <w:r w:rsidRPr="009E1CB7">
        <w:t>VENDOSI:</w:t>
      </w:r>
    </w:p>
    <w:p w:rsidR="0037616C" w:rsidRPr="009E1CB7" w:rsidRDefault="0037616C" w:rsidP="0037616C">
      <w:pPr>
        <w:pStyle w:val="Paragrafi"/>
      </w:pPr>
    </w:p>
    <w:p w:rsidR="0037616C" w:rsidRPr="009E1CB7" w:rsidRDefault="0037616C" w:rsidP="0037616C">
      <w:pPr>
        <w:pStyle w:val="Paragrafi"/>
      </w:pPr>
      <w:r w:rsidRPr="009E1CB7">
        <w:t>Të zgjedhë zonjën Natasha Sheshi dhe zotin Bashkim Caka anëtarë të gjykatës së Kasacionit.</w:t>
      </w:r>
    </w:p>
    <w:p w:rsidR="0037616C" w:rsidRPr="009E1CB7" w:rsidRDefault="0037616C" w:rsidP="0037616C">
      <w:pPr>
        <w:pStyle w:val="Paragrafi"/>
      </w:pPr>
      <w:r w:rsidRPr="009E1CB7">
        <w:t xml:space="preserve">Ky vendim hyn në fuqi menjëherë.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7EF6"/>
    <w:rsid w:val="00354A65"/>
    <w:rsid w:val="0037616C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42EFE9-0D5B-4311-961C-D47F5F1B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