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C7D" w:rsidRPr="009E1CB7" w:rsidRDefault="00023C7D" w:rsidP="00023C7D">
      <w:pPr>
        <w:pStyle w:val="Akti"/>
      </w:pPr>
      <w:bookmarkStart w:id="0" w:name="_GoBack"/>
      <w:bookmarkEnd w:id="0"/>
      <w:r w:rsidRPr="009E1CB7">
        <w:t>VENDIM</w:t>
      </w:r>
    </w:p>
    <w:p w:rsidR="00023C7D" w:rsidRPr="009E1CB7" w:rsidRDefault="00023C7D" w:rsidP="00023C7D">
      <w:pPr>
        <w:pStyle w:val="NumriData"/>
      </w:pPr>
      <w:r w:rsidRPr="009E1CB7">
        <w:t>Nr.338, datë 26.8.1997</w:t>
      </w:r>
    </w:p>
    <w:p w:rsidR="00023C7D" w:rsidRPr="009E1CB7" w:rsidRDefault="00023C7D" w:rsidP="00023C7D">
      <w:pPr>
        <w:pStyle w:val="Paragrafi"/>
      </w:pPr>
    </w:p>
    <w:p w:rsidR="00023C7D" w:rsidRPr="009E1CB7" w:rsidRDefault="00023C7D" w:rsidP="00023C7D">
      <w:pPr>
        <w:pStyle w:val="Titulli"/>
      </w:pPr>
      <w:r w:rsidRPr="009E1CB7">
        <w:t>PËR HARTIMIN E RREGULLORES SË RE TË KUVENDIT POPULLOR</w:t>
      </w:r>
    </w:p>
    <w:p w:rsidR="00023C7D" w:rsidRPr="009E1CB7" w:rsidRDefault="00023C7D" w:rsidP="00023C7D">
      <w:pPr>
        <w:pStyle w:val="Paragrafi"/>
      </w:pPr>
    </w:p>
    <w:p w:rsidR="00023C7D" w:rsidRPr="009E1CB7" w:rsidRDefault="00023C7D" w:rsidP="00023C7D">
      <w:pPr>
        <w:pStyle w:val="BazLigjPropozues"/>
      </w:pPr>
      <w:r w:rsidRPr="009E1CB7">
        <w:t>Në mbështetje të nenit 18, paragrafi i dytë  i ligjit nr.7491, datë 29.4.1991 "Për dispozitat kryesore kushtetuese",</w:t>
      </w:r>
    </w:p>
    <w:p w:rsidR="00023C7D" w:rsidRPr="009E1CB7" w:rsidRDefault="00023C7D" w:rsidP="00023C7D">
      <w:pPr>
        <w:pStyle w:val="Paragrafi"/>
      </w:pPr>
    </w:p>
    <w:p w:rsidR="00023C7D" w:rsidRDefault="00023C7D" w:rsidP="00023C7D">
      <w:pPr>
        <w:pStyle w:val="Institucioni"/>
      </w:pPr>
      <w:r w:rsidRPr="009E1CB7">
        <w:t>KUVENDI POPULLOR</w:t>
      </w:r>
    </w:p>
    <w:p w:rsidR="00023C7D" w:rsidRPr="009E1CB7" w:rsidRDefault="00023C7D" w:rsidP="00023C7D">
      <w:pPr>
        <w:pStyle w:val="Institucioni"/>
      </w:pPr>
      <w:r w:rsidRPr="009E1CB7">
        <w:t xml:space="preserve"> I REPUBLIKËS SË SHQIPËRISË</w:t>
      </w:r>
    </w:p>
    <w:p w:rsidR="00023C7D" w:rsidRPr="009E1CB7" w:rsidRDefault="00023C7D" w:rsidP="00023C7D">
      <w:pPr>
        <w:pStyle w:val="Paragrafi"/>
      </w:pPr>
    </w:p>
    <w:p w:rsidR="00023C7D" w:rsidRPr="009E1CB7" w:rsidRDefault="00023C7D" w:rsidP="00023C7D">
      <w:pPr>
        <w:pStyle w:val="VENDOSI"/>
      </w:pPr>
      <w:r w:rsidRPr="009E1CB7">
        <w:t>VENDOSI:</w:t>
      </w:r>
    </w:p>
    <w:p w:rsidR="00023C7D" w:rsidRPr="009E1CB7" w:rsidRDefault="00023C7D" w:rsidP="00023C7D">
      <w:pPr>
        <w:pStyle w:val="Paragrafi"/>
      </w:pPr>
    </w:p>
    <w:p w:rsidR="00023C7D" w:rsidRPr="009E1CB7" w:rsidRDefault="00023C7D" w:rsidP="00023C7D">
      <w:pPr>
        <w:pStyle w:val="Paragrafi"/>
      </w:pPr>
      <w:r w:rsidRPr="009E1CB7">
        <w:t>1. Të hartohet rregullorja e re e Kuvendit Popullor.</w:t>
      </w:r>
    </w:p>
    <w:p w:rsidR="00023C7D" w:rsidRPr="009E1CB7" w:rsidRDefault="00023C7D" w:rsidP="00023C7D">
      <w:pPr>
        <w:pStyle w:val="Paragrafi"/>
      </w:pPr>
      <w:r w:rsidRPr="009E1CB7">
        <w:t>2. Ngarkohet Komisioni i përhershëm e Kuvendit Popullor i Mandateve, Imunitetit dhe Rregullores të përgatisë projektin e kësaj rregulloreje. Në këtë komision të marrë pjesë edhe një përfaqsues i çdo grupi parlamentar që nuk ka anëtar në këtë komision.</w:t>
      </w:r>
    </w:p>
    <w:p w:rsidR="00023C7D" w:rsidRPr="009E1CB7" w:rsidRDefault="00023C7D" w:rsidP="00023C7D">
      <w:pPr>
        <w:pStyle w:val="Paragrafi"/>
      </w:pPr>
      <w:r w:rsidRPr="009E1CB7">
        <w:t>3. Projekti përfundimtar i rregullores t’i paraqitet Kryesisë së Kuvendit Popullor.</w:t>
      </w:r>
    </w:p>
    <w:p w:rsidR="00023C7D" w:rsidRPr="009E1CB7" w:rsidRDefault="00023C7D" w:rsidP="00023C7D">
      <w:pPr>
        <w:pStyle w:val="Paragrafi"/>
      </w:pPr>
      <w:r w:rsidRPr="009E1CB7">
        <w:t>4. Shqyrtimi dhe miratimi i saj të bëhet para datës 31 tetor 1997.</w:t>
      </w:r>
    </w:p>
    <w:p w:rsidR="00023C7D" w:rsidRPr="009E1CB7" w:rsidRDefault="00023C7D" w:rsidP="00023C7D">
      <w:pPr>
        <w:pStyle w:val="Paragrafi"/>
      </w:pPr>
      <w:r w:rsidRPr="009E1CB7">
        <w:t>5. Ky vendim hyn në fuqi menjëherë</w:t>
      </w:r>
    </w:p>
    <w:p w:rsidR="00023C7D" w:rsidRPr="009E1CB7" w:rsidRDefault="00023C7D" w:rsidP="00023C7D">
      <w:pPr>
        <w:pStyle w:val="Paragrafi"/>
      </w:pPr>
      <w:r w:rsidRPr="009E1CB7">
        <w:t xml:space="preserve"> </w:t>
      </w:r>
    </w:p>
    <w:p w:rsidR="00023C7D" w:rsidRPr="009E1CB7" w:rsidRDefault="00023C7D" w:rsidP="00023C7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3C7D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5202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B14C4F-44FC-421E-A686-85742254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