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927" w:rsidRPr="001C6711" w:rsidRDefault="00A07927" w:rsidP="00A07927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A07927" w:rsidRPr="001C6711" w:rsidRDefault="00A07927" w:rsidP="00A07927">
      <w:pPr>
        <w:pStyle w:val="NumriData"/>
      </w:pPr>
      <w:r w:rsidRPr="001C6711">
        <w:t>Nr.393, datë 21.10.1998</w:t>
      </w:r>
    </w:p>
    <w:p w:rsidR="00A07927" w:rsidRPr="001C6711" w:rsidRDefault="00A07927" w:rsidP="00A07927">
      <w:pPr>
        <w:pStyle w:val="Paragrafi"/>
      </w:pPr>
    </w:p>
    <w:p w:rsidR="00A07927" w:rsidRPr="001C6711" w:rsidRDefault="00A07927" w:rsidP="00A07927">
      <w:pPr>
        <w:pStyle w:val="Titulli"/>
      </w:pPr>
      <w:r w:rsidRPr="001C6711">
        <w:t>për miratimin me referendum të Kushtetutës së Republikës Të Shqipërisë me referendum popullor</w:t>
      </w:r>
    </w:p>
    <w:p w:rsidR="00A07927" w:rsidRPr="001C6711" w:rsidRDefault="00A07927" w:rsidP="00A07927">
      <w:pPr>
        <w:pStyle w:val="Paragrafi"/>
      </w:pPr>
    </w:p>
    <w:p w:rsidR="00A07927" w:rsidRPr="001C6711" w:rsidRDefault="00A07927" w:rsidP="00A07927">
      <w:pPr>
        <w:pStyle w:val="BazLigjPropozues"/>
      </w:pPr>
      <w:r w:rsidRPr="001C6711">
        <w:t>Në mbështetje të nenit 16 pika 7 dhe nenit 28 pika 4/a të ligjit nr.7491, datë 29.4.1991 "Për dispozitat kryesore kushtetuese, me propozimin e Presidentit të Republikës,</w:t>
      </w:r>
    </w:p>
    <w:p w:rsidR="00A07927" w:rsidRPr="001C6711" w:rsidRDefault="00A07927" w:rsidP="00A07927">
      <w:pPr>
        <w:pStyle w:val="Paragrafi"/>
      </w:pPr>
    </w:p>
    <w:p w:rsidR="00A07927" w:rsidRPr="001C6711" w:rsidRDefault="00A07927" w:rsidP="00A07927">
      <w:pPr>
        <w:pStyle w:val="Institucioni"/>
      </w:pPr>
      <w:r w:rsidRPr="001C6711">
        <w:t>kuvendi popullor</w:t>
      </w:r>
    </w:p>
    <w:p w:rsidR="00A07927" w:rsidRPr="001C6711" w:rsidRDefault="00A07927" w:rsidP="00A07927">
      <w:pPr>
        <w:pStyle w:val="Institucioni"/>
      </w:pPr>
      <w:r w:rsidRPr="001C6711">
        <w:t>i republikës së shqipërisë</w:t>
      </w:r>
    </w:p>
    <w:p w:rsidR="00A07927" w:rsidRPr="001C6711" w:rsidRDefault="00A07927" w:rsidP="00A07927">
      <w:pPr>
        <w:pStyle w:val="Paragrafi"/>
      </w:pPr>
    </w:p>
    <w:p w:rsidR="00A07927" w:rsidRPr="001C6711" w:rsidRDefault="00A07927" w:rsidP="00A07927">
      <w:pPr>
        <w:pStyle w:val="VENDOSI"/>
      </w:pPr>
      <w:r>
        <w:t>vendos</w:t>
      </w:r>
      <w:r w:rsidRPr="001C6711">
        <w:t>i:</w:t>
      </w:r>
    </w:p>
    <w:p w:rsidR="00A07927" w:rsidRPr="001C6711" w:rsidRDefault="00A07927" w:rsidP="00A07927">
      <w:pPr>
        <w:pStyle w:val="Paragrafi"/>
      </w:pPr>
    </w:p>
    <w:p w:rsidR="00A07927" w:rsidRPr="001C6711" w:rsidRDefault="00E43125" w:rsidP="00A07927">
      <w:pPr>
        <w:pStyle w:val="Paragrafi"/>
      </w:pPr>
      <w:r>
        <w:t>I</w:t>
      </w:r>
      <w:r w:rsidR="00A07927" w:rsidRPr="001C6711">
        <w:t>. Kushtetuta e Republikës së Shqipërisë do t'i nënshtrohet referendumit popullor për miratim përfundimtar.</w:t>
      </w:r>
    </w:p>
    <w:p w:rsidR="00A07927" w:rsidRPr="001C6711" w:rsidRDefault="00A07927" w:rsidP="00A07927">
      <w:pPr>
        <w:pStyle w:val="Paragrafi"/>
      </w:pPr>
      <w:r w:rsidRPr="001C6711">
        <w:t>II. Ky vendim hyn në fuqi menjëherë.</w:t>
      </w:r>
    </w:p>
    <w:p w:rsidR="00A07927" w:rsidRPr="001C6711" w:rsidRDefault="00A07927" w:rsidP="00A07927">
      <w:pPr>
        <w:pStyle w:val="Paragrafi"/>
      </w:pPr>
    </w:p>
    <w:p w:rsidR="00A07927" w:rsidRPr="001C6711" w:rsidRDefault="00A07927" w:rsidP="00A0792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07927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3125"/>
    <w:rsid w:val="00E624E2"/>
    <w:rsid w:val="00E645E3"/>
    <w:rsid w:val="00E953BE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C7817-1D31-4BF1-9DFE-D9CC9B39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