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B55" w:rsidRPr="00C92546" w:rsidRDefault="00467B55" w:rsidP="00467B55">
      <w:pPr>
        <w:pStyle w:val="Akti"/>
      </w:pPr>
      <w:bookmarkStart w:id="0" w:name="_GoBack"/>
      <w:bookmarkEnd w:id="0"/>
      <w:r w:rsidRPr="00C92546">
        <w:t>V E N D I M</w:t>
      </w:r>
    </w:p>
    <w:p w:rsidR="00467B55" w:rsidRPr="00791B2C" w:rsidRDefault="00467B55" w:rsidP="00467B55">
      <w:pPr>
        <w:pStyle w:val="NumriData"/>
      </w:pPr>
      <w:r w:rsidRPr="00791B2C">
        <w:t>Nr.482, datë 26.3.2001</w:t>
      </w:r>
    </w:p>
    <w:p w:rsidR="00467B55" w:rsidRPr="00C92546" w:rsidRDefault="00467B55" w:rsidP="00467B55">
      <w:pPr>
        <w:pStyle w:val="Paragrafi"/>
      </w:pPr>
    </w:p>
    <w:p w:rsidR="00467B55" w:rsidRPr="00C92546" w:rsidRDefault="00467B55" w:rsidP="00467B55">
      <w:pPr>
        <w:pStyle w:val="Titulli"/>
      </w:pPr>
      <w:r w:rsidRPr="00C92546">
        <w:t>PËR MOSMIRATIMIN E MOCIONIT PËR DEBAT ME OBJEKT PROPOZIMIN PËR SHKARKIMIN E PROKURORIT TË PËRGJITHSHËM</w:t>
      </w:r>
    </w:p>
    <w:p w:rsidR="00467B55" w:rsidRPr="00C92546" w:rsidRDefault="00467B55" w:rsidP="00467B55">
      <w:pPr>
        <w:pStyle w:val="Paragrafi"/>
      </w:pPr>
    </w:p>
    <w:p w:rsidR="00467B55" w:rsidRPr="00C92546" w:rsidRDefault="00467B55" w:rsidP="00467B55">
      <w:pPr>
        <w:pStyle w:val="BazLigjPropozues"/>
      </w:pPr>
      <w:r w:rsidRPr="00C92546">
        <w:t>Në mbështetje të nenit 88  të Rregullores së Kuvendit, me propozimin e Komisionit për Çështjet Kushtetuese e Ligjore dhe të Komisionit të Mandateve, Imunitetit e të Rregullores ,</w:t>
      </w:r>
    </w:p>
    <w:p w:rsidR="00467B55" w:rsidRPr="00C92546" w:rsidRDefault="00467B55" w:rsidP="00467B55">
      <w:pPr>
        <w:pStyle w:val="Paragrafi"/>
      </w:pPr>
    </w:p>
    <w:p w:rsidR="00467B55" w:rsidRPr="00C92546" w:rsidRDefault="00467B55" w:rsidP="00467B55">
      <w:pPr>
        <w:pStyle w:val="Institucioni"/>
      </w:pPr>
      <w:r w:rsidRPr="00C92546">
        <w:t>K U V E N D I</w:t>
      </w:r>
    </w:p>
    <w:p w:rsidR="00467B55" w:rsidRPr="00C92546" w:rsidRDefault="00467B55" w:rsidP="00467B55">
      <w:pPr>
        <w:pStyle w:val="Paragrafi"/>
      </w:pPr>
    </w:p>
    <w:p w:rsidR="00467B55" w:rsidRPr="00C92546" w:rsidRDefault="00467B55" w:rsidP="00467B55">
      <w:pPr>
        <w:pStyle w:val="VENDOSI"/>
      </w:pPr>
      <w:r w:rsidRPr="00C92546">
        <w:t>I REPUBLIKËS SË SHQIPËRISË</w:t>
      </w:r>
    </w:p>
    <w:p w:rsidR="00467B55" w:rsidRPr="00C92546" w:rsidRDefault="00467B55" w:rsidP="00467B55">
      <w:pPr>
        <w:pStyle w:val="VENDOSI"/>
      </w:pPr>
      <w:r w:rsidRPr="00C92546">
        <w:t>V E N D O S I :</w:t>
      </w:r>
    </w:p>
    <w:p w:rsidR="00467B55" w:rsidRPr="00C92546" w:rsidRDefault="00467B55" w:rsidP="00467B55">
      <w:pPr>
        <w:pStyle w:val="Paragrafi"/>
      </w:pPr>
    </w:p>
    <w:p w:rsidR="00467B55" w:rsidRPr="00C92546" w:rsidRDefault="00467B55" w:rsidP="00467B55">
      <w:pPr>
        <w:pStyle w:val="Paragrafi"/>
      </w:pPr>
      <w:r w:rsidRPr="00C92546">
        <w:t>I. Nuk miratohet mocioni për debat me objekt propozimin për shkarkimin nga detyra të Prokurorit të Përgjithshëm.</w:t>
      </w:r>
    </w:p>
    <w:p w:rsidR="00467B55" w:rsidRPr="00C92546" w:rsidRDefault="00467B55" w:rsidP="00467B55">
      <w:pPr>
        <w:pStyle w:val="Paragrafi"/>
      </w:pPr>
    </w:p>
    <w:p w:rsidR="00467B55" w:rsidRPr="00C92546" w:rsidRDefault="00467B55" w:rsidP="00467B55">
      <w:pPr>
        <w:pStyle w:val="Paragrafi"/>
      </w:pPr>
      <w:r w:rsidRPr="00C92546">
        <w:t>II. Ky vendim hyn në fuqi menjëherë.</w:t>
      </w:r>
    </w:p>
    <w:p w:rsidR="00467B55" w:rsidRPr="00C92546" w:rsidRDefault="00467B55" w:rsidP="00467B55">
      <w:pPr>
        <w:pStyle w:val="Paragrafi"/>
      </w:pPr>
    </w:p>
    <w:p w:rsidR="00467B55" w:rsidRPr="00C92546" w:rsidRDefault="00467B55" w:rsidP="00467B55">
      <w:pPr>
        <w:pStyle w:val="Paragrafi"/>
      </w:pPr>
    </w:p>
    <w:p w:rsidR="00467B55" w:rsidRPr="00C92546" w:rsidRDefault="00467B55" w:rsidP="00467B55">
      <w:pPr>
        <w:pStyle w:val="Paragrafi"/>
      </w:pPr>
    </w:p>
    <w:p w:rsidR="00467B55" w:rsidRPr="00C92546" w:rsidRDefault="00467B55" w:rsidP="00467B55">
      <w:pPr>
        <w:pStyle w:val="Institucioni"/>
      </w:pPr>
      <w:r w:rsidRPr="00C92546">
        <w:t>KUVENDI I SHQIPËRISË</w:t>
      </w:r>
    </w:p>
    <w:p w:rsidR="00467B55" w:rsidRPr="00C92546" w:rsidRDefault="00467B55" w:rsidP="00467B55">
      <w:pPr>
        <w:pStyle w:val="Paragrafi"/>
      </w:pPr>
    </w:p>
    <w:p w:rsidR="00467B55" w:rsidRPr="00C92546" w:rsidRDefault="00467B55" w:rsidP="00467B55">
      <w:pPr>
        <w:pStyle w:val="Titulli"/>
      </w:pPr>
      <w:r w:rsidRPr="00C92546">
        <w:t>DEKLARATË</w:t>
      </w:r>
    </w:p>
    <w:p w:rsidR="00467B55" w:rsidRPr="00C92546" w:rsidRDefault="00467B55" w:rsidP="00467B55">
      <w:pPr>
        <w:pStyle w:val="Paragrafi"/>
      </w:pPr>
    </w:p>
    <w:p w:rsidR="00467B55" w:rsidRPr="00C92546" w:rsidRDefault="00467B55" w:rsidP="00467B55">
      <w:pPr>
        <w:pStyle w:val="Paragrafi"/>
      </w:pPr>
      <w:r w:rsidRPr="00C92546">
        <w:t xml:space="preserve">datë 9.III.2001 </w:t>
      </w:r>
    </w:p>
    <w:p w:rsidR="00467B55" w:rsidRPr="00C92546" w:rsidRDefault="00467B55" w:rsidP="00467B55">
      <w:pPr>
        <w:pStyle w:val="Paragrafi"/>
      </w:pPr>
      <w:r w:rsidRPr="00C92546">
        <w:t>Kuvendi i Shqipërisë vëren me shqetësim se qendrave të tensionit si Mitrovica e Lugina e Preshevës iu shtua së fundi edhe konflikti në fshatin Tanushevc të Maqedonisë. Kuvendi i Shqipërisë konfirmon edhe njëherë se është me vendosmëri kundër dhunës dhe ekstremizmave të çdo lloji. Çështjet që përbëjnë shqetësim mund të duhet të zgjidhen kurdoherë vetëm nëpërmjet bisedimeve.</w:t>
      </w:r>
    </w:p>
    <w:p w:rsidR="00467B55" w:rsidRPr="00C92546" w:rsidRDefault="00467B55" w:rsidP="00467B55">
      <w:pPr>
        <w:pStyle w:val="Paragrafi"/>
      </w:pPr>
      <w:r w:rsidRPr="00C92546">
        <w:t>Kuvendi ynë distancohet nga veprimet e dhunës të ndonjë grupi të shfaqur në Maqedoni nën etiketime kombëtare. Ne kemi përkrahur e përkrahim mbarëvajtjen dhe stabilitetin në Maqedoni si një nga pikat kyçe të stabilitetit në rajon.</w:t>
      </w:r>
    </w:p>
    <w:p w:rsidR="00467B55" w:rsidRPr="00C92546" w:rsidRDefault="00467B55" w:rsidP="00467B55">
      <w:pPr>
        <w:pStyle w:val="Paragrafi"/>
      </w:pPr>
      <w:r w:rsidRPr="00C92546">
        <w:t>Ne ftojmë autoritetet maqedonase të tregojnë vetëpërmbajtje lidhur me ngjarjet e fundit. Në tërësinë e këtyre ngjarjeve, të identifikohet përkatësia e personave që kryejnë akte terroriste, pa kaluar nga një incident i izoluar në një krizë të përgjithshme, sidomos të mos ndodhin shpërngulje të popullsisë. Problemet e brendshme të Maqedonisë nuk janë probleme të Kosovës. Bllokimi i kufirit me të, qoftë edhe i përkohshëm dhe kërkesa për një zonë tamponi në këtë kufi, janë të paarsyeshme. Shqiptarët që banojnë në të dy anët e kufirit kanë lidhje të përhershme dhe qarkullimi ndërmjet tyre s’mund të pengohet. Kurse marrëveshja e nënshkruar në Shkup nga Presidenti i Maqedonisë dhe z. Koshtunica mbi vijën e kufirit të dy vendeve është e pazbatueshme.</w:t>
      </w:r>
    </w:p>
    <w:p w:rsidR="00467B55" w:rsidRPr="00C92546" w:rsidRDefault="00467B55" w:rsidP="00467B55">
      <w:pPr>
        <w:pStyle w:val="Paragrafi"/>
      </w:pPr>
      <w:r w:rsidRPr="00C92546">
        <w:t>Ne shfaqim bindjen se zgjerimi i bashkëqeverisjes, i problemit të dy gjuhësisë e të tjera, që bëhen burim tensionesh, do të çohen përpara me durim e dialog paqësor, duke forcuar gjithnjë më tej stabilitetin e shtetit maqedonas.</w:t>
      </w:r>
    </w:p>
    <w:p w:rsidR="00467B55" w:rsidRPr="00C92546" w:rsidRDefault="00467B55" w:rsidP="00467B55">
      <w:pPr>
        <w:pStyle w:val="Paragrafi"/>
      </w:pPr>
      <w:r w:rsidRPr="00C92546">
        <w:t>Kuvendi vëren me shqetësim prirjen e kryetarëve të disa shteteve për të zmadhuar jashtë mase incidentet e fundit në Maqedoni, duke i ofruar asaj deri edhe ndihma ustharake. Sovraniteti i ish-R.J. të Maqedonisë nuk është nën kërcënim dhe akuza që iu bëhet në këtë drejtim shqiptarëve është krejt e pabazuar. Ndërhyrjet e njëanshme të këtyre shteteve në çështjet e Maqedonisë e të Kosovës janë negative e duhet të marrin fund.</w:t>
      </w:r>
    </w:p>
    <w:p w:rsidR="00467B55" w:rsidRPr="00C92546" w:rsidRDefault="00467B55" w:rsidP="00467B55">
      <w:pPr>
        <w:pStyle w:val="Paragrafi"/>
      </w:pPr>
      <w:r w:rsidRPr="00C92546">
        <w:t>Kuvendi pohon se UNMIK-u dhe KFOR-i kanë qenë dhe janë faktor i pazëvendësueshëm i ruajtjes së paqes në rajon. Nën kujdesin e këtyre strukturave Kosova po shkon paqësisht drejt zgjedhjeve të përgjithshme dhe referundimit që do të përcaktojë të ardhmen e saj.</w:t>
      </w:r>
    </w:p>
    <w:p w:rsidR="00467B55" w:rsidRPr="00C92546" w:rsidRDefault="00467B55" w:rsidP="00467B55">
      <w:pPr>
        <w:pStyle w:val="Paragrafi"/>
      </w:pPr>
      <w:r w:rsidRPr="00C92546">
        <w:t xml:space="preserve">Ngjarjet në Kosovë e rreth saj dhe në ish-R.J. të Maqedonisë shpjegohen kryesisht me angazhimin e forcave të caktuara në Serbi e gjetkë, për të penguar proceset demokratike në Kosovë dhe për të hedhur sërish rajonin në luftë. Kjo duhet të tërheqë vëmendjen e strukturave ndërkombëtare. </w:t>
      </w:r>
      <w:r w:rsidRPr="00C92546">
        <w:lastRenderedPageBreak/>
        <w:t>Perspektivat që trupat serbe të hyjnë në zonën asnjanëse në kufirin ndërmjet Kosovës dhe Serbisë nuk e pakëson, por rrit rrezikun e konflikteve. Strukturave ushtarake serbe, të akuzuara për gjenocid dhe ende të indoktrinuara, s’mund t’u besohet roli i paqeruajtësve.</w:t>
      </w:r>
    </w:p>
    <w:p w:rsidR="00467B55" w:rsidRPr="00C92546" w:rsidRDefault="00467B55" w:rsidP="00467B55">
      <w:pPr>
        <w:pStyle w:val="Paragrafi"/>
      </w:pPr>
      <w:r w:rsidRPr="00C92546">
        <w:t>Duke parë rrezikun serioz të zhvillimeve të tilla, Kuvendi u bën thirrje shqiptarëve në Kosovë e Maqedoni të tregojnë maksimumin e vëmendjes dhe të mënjanojnë energjikisht çdo shfaqje të dhunës dhe ekstremizmit, si dhe përshëndet me këtë rast deklarimet, në këtë kuadër, të forcave politike shqiptare në Kosovë e Maqedoni.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67B55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B7960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1BF4A5-B2F1-48BD-B7F6-2870D6057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2019-03-14T12:33:00Z</dcterms:created>
  <dcterms:modified xsi:type="dcterms:W3CDTF">2019-03-14T12:33:00Z</dcterms:modified>
</cp:coreProperties>
</file>