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36F" w:rsidRPr="00BC2DF9" w:rsidRDefault="00F3436F" w:rsidP="00F3436F">
      <w:pPr>
        <w:pStyle w:val="Akti"/>
      </w:pPr>
      <w:bookmarkStart w:id="0" w:name="_GoBack"/>
      <w:bookmarkEnd w:id="0"/>
      <w:r w:rsidRPr="00BC2DF9">
        <w:t>V E N D I M</w:t>
      </w:r>
    </w:p>
    <w:p w:rsidR="00F3436F" w:rsidRPr="00BC2DF9" w:rsidRDefault="00F3436F" w:rsidP="00F3436F">
      <w:pPr>
        <w:pStyle w:val="NumriData"/>
      </w:pPr>
      <w:r w:rsidRPr="00BC2DF9">
        <w:t>Nr. 17, datë 14.2.2002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Titulli"/>
      </w:pPr>
      <w:r w:rsidRPr="00BC2DF9">
        <w:t xml:space="preserve">PËR DISA NDRYSHIME E PLOTËSIME NË VENDIMIN NR.3, DATË 17.9.2001 "PËR KOMISIONET E PËRHERSHME TË KUVENDIT DHE PËRBËRJEN E KRYESIVE TË </w:t>
      </w:r>
      <w:smartTag w:uri="urn:schemas-microsoft-com:office:smarttags" w:element="City">
        <w:smartTag w:uri="urn:schemas-microsoft-com:office:smarttags" w:element="place">
          <w:r w:rsidRPr="00BC2DF9">
            <w:t>TYRE</w:t>
          </w:r>
        </w:smartTag>
      </w:smartTag>
      <w:r w:rsidRPr="00BC2DF9">
        <w:t>"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BazLigjPropozues"/>
      </w:pPr>
      <w:r w:rsidRPr="00BC2DF9">
        <w:t>Në mbështetje të neneve 23, 24, 27 dhe 88 të Rregullores së Kuvendit, me propozimin e Kryetarit të Kuvendit, si dhe duke u mbështetur në marrëveshjen e kryesive të grupeve parlamentare,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Institucioni"/>
      </w:pPr>
      <w:r w:rsidRPr="00BC2DF9">
        <w:t>K U V E N D I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VENDOSI"/>
      </w:pPr>
      <w:r w:rsidRPr="00BC2DF9">
        <w:t>I REPUBLIKËS SË SHQIPËRISË</w:t>
      </w:r>
    </w:p>
    <w:p w:rsidR="00F3436F" w:rsidRPr="00BC2DF9" w:rsidRDefault="00F3436F" w:rsidP="00F3436F">
      <w:pPr>
        <w:pStyle w:val="VENDOSI"/>
      </w:pPr>
      <w:r w:rsidRPr="00BC2DF9">
        <w:t>V E N D O S I: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Paragrafi"/>
      </w:pPr>
      <w:r w:rsidRPr="00BC2DF9">
        <w:t>Në vendimin nr.3, datë 17.9.2001 "Për komisionet e përhershme të Kuvendit dhe përbërjen e kryesive të tyre" bëhen këto ndryshime dhe plotësime: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Paragrafi"/>
      </w:pPr>
      <w:r w:rsidRPr="00BC2DF9">
        <w:t>I. Në komisionet e përhershme të Kuvendit bëhen ndryshimet si më poshtë:</w:t>
      </w:r>
    </w:p>
    <w:p w:rsidR="00F3436F" w:rsidRPr="00BC2DF9" w:rsidRDefault="00F3436F" w:rsidP="00F3436F">
      <w:pPr>
        <w:pStyle w:val="Paragrafi"/>
      </w:pPr>
      <w:r w:rsidRPr="00BC2DF9">
        <w:t>1. Komisioni i Përhershëm për Politikën e Jashtme bëhet nga 9 në 11 anëtarë.</w:t>
      </w:r>
    </w:p>
    <w:p w:rsidR="00F3436F" w:rsidRPr="00BC2DF9" w:rsidRDefault="00F3436F" w:rsidP="00F3436F">
      <w:pPr>
        <w:pStyle w:val="Paragrafi"/>
      </w:pPr>
      <w:r w:rsidRPr="00BC2DF9">
        <w:t>2. Komisioni i Përhershëm për Industrinë, Punët Publike dhe Tregtinë bëhet nga 9 në 11 anëtarë.</w:t>
      </w:r>
    </w:p>
    <w:p w:rsidR="00F3436F" w:rsidRPr="00BC2DF9" w:rsidRDefault="00F3436F" w:rsidP="00F3436F">
      <w:pPr>
        <w:pStyle w:val="Paragrafi"/>
      </w:pPr>
      <w:r w:rsidRPr="00BC2DF9">
        <w:t>3. Komisioni i Përhershëm për Bujqësinë dhe Ushqimin bëhet nga 9 në 11 anëtarë.</w:t>
      </w:r>
    </w:p>
    <w:p w:rsidR="00F3436F" w:rsidRPr="00BC2DF9" w:rsidRDefault="00F3436F" w:rsidP="00F3436F">
      <w:pPr>
        <w:pStyle w:val="Paragrafi"/>
      </w:pPr>
      <w:r w:rsidRPr="00BC2DF9">
        <w:t>4. Komisioni i Përhershëm për Arsimin, Kulturën, Shkencën e Sportet bëhet nga 9 në 11 anëtarë.</w:t>
      </w:r>
    </w:p>
    <w:p w:rsidR="00F3436F" w:rsidRPr="00BC2DF9" w:rsidRDefault="00F3436F" w:rsidP="00F3436F">
      <w:pPr>
        <w:pStyle w:val="Paragrafi"/>
      </w:pPr>
      <w:r w:rsidRPr="00BC2DF9">
        <w:t>5. Komisioni i Përhershëm i Shëndetësisë dhe Mbrojtjes së Mjedisit bëhet nga 9 në 7 anëtarë.</w:t>
      </w:r>
    </w:p>
    <w:p w:rsidR="00F3436F" w:rsidRPr="00BC2DF9" w:rsidRDefault="00F3436F" w:rsidP="00F3436F">
      <w:pPr>
        <w:pStyle w:val="Paragrafi"/>
      </w:pPr>
      <w:r w:rsidRPr="00BC2DF9">
        <w:t>6. Komisioni i Përhershëm i Rendit dhe SHISH-it bëhet nga 9 në 11 anëtarë.</w:t>
      </w:r>
    </w:p>
    <w:p w:rsidR="00F3436F" w:rsidRPr="00BC2DF9" w:rsidRDefault="00F3436F" w:rsidP="00F3436F">
      <w:pPr>
        <w:pStyle w:val="Paragrafi"/>
      </w:pPr>
      <w:r w:rsidRPr="00BC2DF9">
        <w:t>II. Në komisionet e përhershme të Kuvendit bëhen plotësimet si më poshtë:</w:t>
      </w:r>
    </w:p>
    <w:p w:rsidR="00F3436F" w:rsidRPr="00BC2DF9" w:rsidRDefault="00F3436F" w:rsidP="00F3436F">
      <w:pPr>
        <w:pStyle w:val="Paragrafi"/>
      </w:pPr>
      <w:r w:rsidRPr="00BC2DF9">
        <w:t>1. Deputetët Spartak Ngjela, Pal Dajçi, Arjan Starova, Fatos Beja dhe Sali Shehu caktohen në Komisionin e Përhershëm për Çështjet Kushtetuese e Ligjore.</w:t>
      </w:r>
    </w:p>
    <w:p w:rsidR="00F3436F" w:rsidRPr="00BC2DF9" w:rsidRDefault="00F3436F" w:rsidP="00F3436F">
      <w:pPr>
        <w:pStyle w:val="Paragrafi"/>
      </w:pPr>
      <w:r w:rsidRPr="00BC2DF9">
        <w:t>2. Deputetët Pjetër Arbnori dhe Shpëtim Roqi caktohen në Komisionin e Përhershëm për të Drejtat e Njeriut dhe Minoritetet.</w:t>
      </w:r>
    </w:p>
    <w:p w:rsidR="00F3436F" w:rsidRPr="00BC2DF9" w:rsidRDefault="00F3436F" w:rsidP="00F3436F">
      <w:pPr>
        <w:pStyle w:val="Paragrafi"/>
      </w:pPr>
      <w:r w:rsidRPr="00BC2DF9">
        <w:t>3. Deputetët Besnik Mustafaj, Fatmir Mediu, Lublin Dilja, Eqerem Spahiu dhe Mustafa Xhani caktohen në Komisionin e Përhershëm për Politikën e Jashtme.</w:t>
      </w:r>
    </w:p>
    <w:p w:rsidR="00F3436F" w:rsidRPr="00BC2DF9" w:rsidRDefault="00F3436F" w:rsidP="00F3436F">
      <w:pPr>
        <w:pStyle w:val="Paragrafi"/>
      </w:pPr>
      <w:r w:rsidRPr="00BC2DF9">
        <w:t>4. Deputetët Ridvan Bode, Gjovalin Bzheta, Robert Çeku dhe Sadedin Balla caktohen në Komisionin e Përhershëm për Ekonominë, Financat dhe Privatizimin.</w:t>
      </w:r>
    </w:p>
    <w:p w:rsidR="00F3436F" w:rsidRPr="00BC2DF9" w:rsidRDefault="00F3436F" w:rsidP="00F3436F">
      <w:pPr>
        <w:pStyle w:val="Paragrafi"/>
      </w:pPr>
      <w:r w:rsidRPr="00BC2DF9">
        <w:t>5. Deputetët Astrit Bushati, Pëllumb Berisha e Uran Metko caktohen në Komisionin e Përhershëm të Mbrojtjes.</w:t>
      </w:r>
    </w:p>
    <w:p w:rsidR="00F3436F" w:rsidRPr="00BC2DF9" w:rsidRDefault="00F3436F" w:rsidP="00F3436F">
      <w:pPr>
        <w:pStyle w:val="Paragrafi"/>
      </w:pPr>
      <w:r w:rsidRPr="00BC2DF9">
        <w:t>6. Deputetët Shaban Memia, Ndriçim Babazi, Aleksandër Garuli, Alfred Çako dhe Marko Bello caktohen në Komisionin e Përhershëm të Rendit dhe SHISH-it.</w:t>
      </w:r>
    </w:p>
    <w:p w:rsidR="00F3436F" w:rsidRPr="00BC2DF9" w:rsidRDefault="00F3436F" w:rsidP="00F3436F">
      <w:pPr>
        <w:pStyle w:val="Paragrafi"/>
      </w:pPr>
      <w:r w:rsidRPr="00BC2DF9">
        <w:t>7.Deputetët Edi Paloka dhe Vili Minarolli caktohen në Komisionin e Përhershëm për Mjetet e Informimit Publik.</w:t>
      </w:r>
    </w:p>
    <w:p w:rsidR="00F3436F" w:rsidRPr="00BC2DF9" w:rsidRDefault="00F3436F" w:rsidP="00F3436F">
      <w:pPr>
        <w:pStyle w:val="Paragrafi"/>
      </w:pPr>
      <w:r w:rsidRPr="00BC2DF9">
        <w:t>8. Deputetët Marjeta Pronjari, Azgan Haklaj, Teodor Laço dhe Durim Hushi caktohen në Komisionin e Përhershëm të Punës dhe të Çështjeve Sociale.</w:t>
      </w:r>
    </w:p>
    <w:p w:rsidR="00F3436F" w:rsidRPr="00BC2DF9" w:rsidRDefault="00F3436F" w:rsidP="00F3436F">
      <w:pPr>
        <w:pStyle w:val="Paragrafi"/>
      </w:pPr>
      <w:r w:rsidRPr="00BC2DF9">
        <w:t>9. Deputetët Jemin Gjana, Bamir Topi, Maksim Begeja, Valentin Palaj dhe Ndue Preka caktohen në Komisionin e Përhershëm për Bujqësinë dhe Ushqimin.</w:t>
      </w:r>
    </w:p>
    <w:p w:rsidR="00F3436F" w:rsidRPr="00BC2DF9" w:rsidRDefault="00F3436F" w:rsidP="00F3436F">
      <w:pPr>
        <w:pStyle w:val="Paragrafi"/>
      </w:pPr>
      <w:r w:rsidRPr="00BC2DF9">
        <w:t>l0. Deputetët Ilir Bano, Dilaver Qesja, Muhamet Ukperaj, Gani Hoxha dhe Gaqo Apostoli caktohen në Komisionin e Përhershëm për Industrinë, Punët Publike dhe Tregtinë.</w:t>
      </w:r>
    </w:p>
    <w:p w:rsidR="00F3436F" w:rsidRPr="00BC2DF9" w:rsidRDefault="00F3436F" w:rsidP="00F3436F">
      <w:pPr>
        <w:pStyle w:val="Paragrafi"/>
      </w:pPr>
      <w:r w:rsidRPr="00BC2DF9">
        <w:t>11. Deputetët Neritan Alibali, Bardhyl Londo, Luigj Gjoka e Limoz Dizdari caktohen në Komisionin e Përhershëm për Arsimin, Kulturën, Shkencën e Sportet.</w:t>
      </w:r>
    </w:p>
    <w:p w:rsidR="00F3436F" w:rsidRPr="00BC2DF9" w:rsidRDefault="00F3436F" w:rsidP="00F3436F">
      <w:pPr>
        <w:pStyle w:val="Paragrafi"/>
      </w:pPr>
      <w:r w:rsidRPr="00BC2DF9">
        <w:t>12. Deputetët Ferit Hoti dhe Ibrahim Bruka caktohen në Komisionin e Përhershëm të Shëndetësisë dhe Mbrojtjes së Mjedisit.</w:t>
      </w:r>
    </w:p>
    <w:p w:rsidR="00F3436F" w:rsidRPr="00BC2DF9" w:rsidRDefault="00F3436F" w:rsidP="00F3436F">
      <w:pPr>
        <w:pStyle w:val="Paragrafi"/>
      </w:pPr>
      <w:r w:rsidRPr="00BC2DF9">
        <w:t>13. Deputetët Sokol Olldashi, Zef Gjoka dhe Ethem Fejzollari caktohen në Komisionin e Përhershëm të Mandateve, Imunitetit dhe Rregullores.</w:t>
      </w:r>
    </w:p>
    <w:p w:rsidR="00F3436F" w:rsidRPr="00BC2DF9" w:rsidRDefault="00F3436F" w:rsidP="00F3436F">
      <w:pPr>
        <w:pStyle w:val="Paragrafi"/>
      </w:pPr>
      <w:r w:rsidRPr="00BC2DF9">
        <w:t>III. Ky vendim hyn në fuqi menjëherë.</w:t>
      </w:r>
    </w:p>
    <w:p w:rsidR="00F3436F" w:rsidRPr="00BC2DF9" w:rsidRDefault="00F3436F" w:rsidP="00F3436F">
      <w:pPr>
        <w:pStyle w:val="Paragrafi"/>
      </w:pPr>
    </w:p>
    <w:p w:rsidR="00F3436F" w:rsidRPr="00BC2DF9" w:rsidRDefault="00F3436F" w:rsidP="00F3436F">
      <w:pPr>
        <w:pStyle w:val="Autoriteti"/>
      </w:pPr>
      <w:r w:rsidRPr="00BC2DF9">
        <w:t>K R Y E T A R I</w:t>
      </w:r>
    </w:p>
    <w:p w:rsidR="00F3436F" w:rsidRPr="00BC2DF9" w:rsidRDefault="00F3436F" w:rsidP="00F3436F">
      <w:pPr>
        <w:pStyle w:val="AutoritetiEmer"/>
      </w:pPr>
      <w:r w:rsidRPr="00BC2DF9">
        <w:t xml:space="preserve">    Namik Dokle</w:t>
      </w:r>
    </w:p>
    <w:p w:rsidR="00F3436F" w:rsidRPr="00BC2DF9" w:rsidRDefault="00F3436F" w:rsidP="00F3436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06F5"/>
    <w:rsid w:val="00DC64E5"/>
    <w:rsid w:val="00E06AA7"/>
    <w:rsid w:val="00E624E2"/>
    <w:rsid w:val="00E645E3"/>
    <w:rsid w:val="00EA206E"/>
    <w:rsid w:val="00F3436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49C650-D5B6-4A17-8169-B82E7C63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