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B21" w:rsidRPr="00D52D62" w:rsidRDefault="00BE5B21" w:rsidP="00BE5B21">
      <w:pPr>
        <w:pStyle w:val="Paragrafi"/>
      </w:pPr>
      <w:bookmarkStart w:id="0" w:name="_GoBack"/>
      <w:bookmarkEnd w:id="0"/>
    </w:p>
    <w:p w:rsidR="00BE5B21" w:rsidRPr="00D52D62" w:rsidRDefault="00BE5B21" w:rsidP="00BE5B21">
      <w:pPr>
        <w:pStyle w:val="Paragrafi"/>
      </w:pPr>
    </w:p>
    <w:p w:rsidR="00BE5B21" w:rsidRPr="00D52D62" w:rsidRDefault="00BE5B21" w:rsidP="00BE5B21">
      <w:pPr>
        <w:pStyle w:val="Akti"/>
      </w:pPr>
      <w:r w:rsidRPr="00D52D62">
        <w:t>V E N D I M</w:t>
      </w:r>
    </w:p>
    <w:p w:rsidR="00BE5B21" w:rsidRPr="00D52D62" w:rsidRDefault="00BE5B21" w:rsidP="00BE5B21">
      <w:pPr>
        <w:pStyle w:val="NumriData"/>
      </w:pPr>
      <w:r w:rsidRPr="00D52D62">
        <w:t>Nr. 63, datë 18.11.2002</w:t>
      </w:r>
    </w:p>
    <w:p w:rsidR="00BE5B21" w:rsidRPr="00D52D62" w:rsidRDefault="00BE5B21" w:rsidP="00BE5B21">
      <w:pPr>
        <w:pStyle w:val="Paragrafi"/>
      </w:pPr>
    </w:p>
    <w:p w:rsidR="00BE5B21" w:rsidRPr="00D52D62" w:rsidRDefault="00BE5B21" w:rsidP="00BE5B21">
      <w:pPr>
        <w:pStyle w:val="Titulli"/>
      </w:pPr>
      <w:r w:rsidRPr="00D52D62">
        <w:t>PËR MIRATIMIN E RAPORTIT PËRFUNDIMTAR, KONKLUZIONET DHE REKOMANDIMEVE TË KOMISIONIT HETIMOR PARLAMENTAR PËR VEPRIMTARINË E SHISH-it DHE DREJTORIT TË TIJ</w:t>
      </w:r>
    </w:p>
    <w:p w:rsidR="00BE5B21" w:rsidRPr="00D52D62" w:rsidRDefault="00BE5B21" w:rsidP="00BE5B21">
      <w:pPr>
        <w:pStyle w:val="Paragrafi"/>
      </w:pPr>
    </w:p>
    <w:p w:rsidR="00BE5B21" w:rsidRPr="00D52D62" w:rsidRDefault="00BE5B21" w:rsidP="00BE5B21">
      <w:pPr>
        <w:pStyle w:val="BazLigjPropozues"/>
      </w:pPr>
      <w:r w:rsidRPr="00D52D62">
        <w:t>Në mbështetje të nenit 78 të Kushtetutës dhe të neneve 20, 21 e 22 të ligjit nr. 8891, datë 2.5.2002 “Për organizimin dhe funksionimin e komisioneve hetimore të Kuvendit”</w:t>
      </w:r>
    </w:p>
    <w:p w:rsidR="00BE5B21" w:rsidRPr="00D52D62" w:rsidRDefault="00BE5B21" w:rsidP="00BE5B21">
      <w:pPr>
        <w:pStyle w:val="Paragrafi"/>
      </w:pPr>
    </w:p>
    <w:p w:rsidR="00BE5B21" w:rsidRPr="00D52D62" w:rsidRDefault="00BE5B21" w:rsidP="00BE5B21">
      <w:pPr>
        <w:pStyle w:val="Institucioni"/>
      </w:pPr>
      <w:r w:rsidRPr="00D52D62">
        <w:t>K U V E N D I</w:t>
      </w:r>
    </w:p>
    <w:p w:rsidR="00BE5B21" w:rsidRPr="00D52D62" w:rsidRDefault="00BE5B21" w:rsidP="00BE5B21">
      <w:pPr>
        <w:pStyle w:val="Paragrafi"/>
      </w:pPr>
    </w:p>
    <w:p w:rsidR="00BE5B21" w:rsidRPr="00D52D62" w:rsidRDefault="00BE5B21" w:rsidP="00BE5B21">
      <w:pPr>
        <w:pStyle w:val="VENDOSI"/>
      </w:pPr>
      <w:r w:rsidRPr="00D52D62">
        <w:t>I REPUBLIKËS SË SHQIPËRISË</w:t>
      </w:r>
    </w:p>
    <w:p w:rsidR="00BE5B21" w:rsidRPr="00D52D62" w:rsidRDefault="00BE5B21" w:rsidP="00BE5B21">
      <w:pPr>
        <w:pStyle w:val="VENDOSI"/>
      </w:pPr>
      <w:r w:rsidRPr="00D52D62">
        <w:t>V E N D O S I:</w:t>
      </w:r>
    </w:p>
    <w:p w:rsidR="00BE5B21" w:rsidRPr="00D52D62" w:rsidRDefault="00BE5B21" w:rsidP="00BE5B21">
      <w:pPr>
        <w:pStyle w:val="Paragrafi"/>
      </w:pPr>
    </w:p>
    <w:p w:rsidR="00BE5B21" w:rsidRPr="00D52D62" w:rsidRDefault="00BE5B21" w:rsidP="00BE5B21">
      <w:pPr>
        <w:pStyle w:val="Paragrafi"/>
      </w:pPr>
      <w:r w:rsidRPr="00D52D62">
        <w:t>I. Miratohet Raporti Përfundimtar, konkluzionet dhe rekomandimet e Komisionit Hetimor të Kuvendit, të ngritur me vendimin nr.52, datë 31.7.2002 “Për krijimin e Komisionit Hetimor të Kuvendit për hetimin e akuzave lidhur me veprimtarinë e Shërbimit Informativ të Shtetit dhe të Drejtorit të tij zotit Fatos Klosi, sipas tekstit bashkëlidhur këtij vendimi.</w:t>
      </w:r>
    </w:p>
    <w:p w:rsidR="00BE5B21" w:rsidRPr="00D52D62" w:rsidRDefault="00BE5B21" w:rsidP="00BE5B21">
      <w:pPr>
        <w:pStyle w:val="Paragrafi"/>
      </w:pPr>
      <w:r w:rsidRPr="00D52D62">
        <w:t>II. Ky vendim hyn në fuqi menjëherë.</w:t>
      </w:r>
    </w:p>
    <w:p w:rsidR="00BE5B21" w:rsidRPr="00D52D62" w:rsidRDefault="00BE5B21" w:rsidP="00BE5B21">
      <w:pPr>
        <w:pStyle w:val="Paragrafi"/>
      </w:pPr>
    </w:p>
    <w:p w:rsidR="00BE5B21" w:rsidRPr="00D52D62" w:rsidRDefault="00BE5B21" w:rsidP="00BE5B21">
      <w:pPr>
        <w:pStyle w:val="Autoriteti"/>
      </w:pPr>
      <w:r w:rsidRPr="00D52D62">
        <w:t xml:space="preserve">  KRYETARI</w:t>
      </w:r>
    </w:p>
    <w:p w:rsidR="00BE5B21" w:rsidRPr="00D52D62" w:rsidRDefault="00BE5B21" w:rsidP="00BE5B21">
      <w:pPr>
        <w:pStyle w:val="AutoritetiEmer"/>
      </w:pPr>
      <w:r w:rsidRPr="00D52D62">
        <w:t>Servet Pëllumbi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1A51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BE5B21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B16D27-0C1E-4801-BEF1-F83F54EA7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2019-03-14T15:22:00Z</dcterms:created>
  <dcterms:modified xsi:type="dcterms:W3CDTF">2019-03-14T15:22:00Z</dcterms:modified>
</cp:coreProperties>
</file>