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F9B" w:rsidRDefault="00E55F9B" w:rsidP="00E55F9B">
      <w:pPr>
        <w:pStyle w:val="Akti"/>
      </w:pPr>
      <w:bookmarkStart w:id="0" w:name="_GoBack"/>
      <w:bookmarkEnd w:id="0"/>
      <w:r>
        <w:t>V E N D I M</w:t>
      </w:r>
    </w:p>
    <w:p w:rsidR="00E55F9B" w:rsidRDefault="00E55F9B" w:rsidP="00E55F9B">
      <w:pPr>
        <w:pStyle w:val="NumriData"/>
      </w:pPr>
      <w:r>
        <w:t>Nr.78, datë 17.6.2003</w:t>
      </w:r>
    </w:p>
    <w:p w:rsidR="00E55F9B" w:rsidRDefault="00E55F9B" w:rsidP="00E55F9B">
      <w:pPr>
        <w:pStyle w:val="Paragrafi"/>
      </w:pPr>
    </w:p>
    <w:p w:rsidR="00E55F9B" w:rsidRDefault="00E55F9B" w:rsidP="00E55F9B">
      <w:pPr>
        <w:pStyle w:val="Titulli"/>
      </w:pPr>
      <w:r>
        <w:t>PËR MIRATIMIN E RAPORTIT PËRFUNDIMTAR, KONKLUZIONEVE DHE REKOMANDIMEVE TË KOMISIONIT HETIMOR PARLAMENTAR TË NGRITUR ME VENDIMIN NR.70, DATË 10.3.2003</w:t>
      </w:r>
    </w:p>
    <w:p w:rsidR="00E55F9B" w:rsidRDefault="00E55F9B" w:rsidP="00E55F9B">
      <w:pPr>
        <w:pStyle w:val="Paragrafi"/>
      </w:pPr>
    </w:p>
    <w:p w:rsidR="00E55F9B" w:rsidRDefault="00E55F9B" w:rsidP="00E55F9B">
      <w:pPr>
        <w:pStyle w:val="BazLigjPropozues"/>
      </w:pPr>
      <w:r>
        <w:t xml:space="preserve">Në mbështetje të nenit 78  të Kushtetutës dhe të neneve 20, 21 dhe 22 të ligjit nr.8891, datë 2.5.2002 “Për organizimin dhe funksionimin e komisioneve hetimore të Kuvendit”, </w:t>
      </w:r>
    </w:p>
    <w:p w:rsidR="00E55F9B" w:rsidRDefault="00E55F9B" w:rsidP="00E55F9B">
      <w:pPr>
        <w:pStyle w:val="BazLigjPropozues"/>
      </w:pPr>
    </w:p>
    <w:p w:rsidR="00E55F9B" w:rsidRDefault="00E55F9B" w:rsidP="00E55F9B">
      <w:pPr>
        <w:pStyle w:val="Institucioni"/>
      </w:pPr>
      <w:r>
        <w:t>K U V E N D I</w:t>
      </w:r>
    </w:p>
    <w:p w:rsidR="00E55F9B" w:rsidRDefault="00E55F9B" w:rsidP="00E55F9B">
      <w:pPr>
        <w:pStyle w:val="Institucioni"/>
      </w:pPr>
      <w:r>
        <w:t>I REPUBLIKËS SË SHQIPËRISË</w:t>
      </w:r>
    </w:p>
    <w:p w:rsidR="00E55F9B" w:rsidRDefault="00E55F9B" w:rsidP="00E55F9B">
      <w:pPr>
        <w:pStyle w:val="Institucioni"/>
      </w:pPr>
    </w:p>
    <w:p w:rsidR="00E55F9B" w:rsidRDefault="00E55F9B" w:rsidP="00E55F9B">
      <w:pPr>
        <w:pStyle w:val="VENDOSI"/>
      </w:pPr>
      <w:r>
        <w:t>V E N D O S I:</w:t>
      </w:r>
    </w:p>
    <w:p w:rsidR="00E55F9B" w:rsidRDefault="00E55F9B" w:rsidP="00E55F9B">
      <w:pPr>
        <w:pStyle w:val="Paragrafi"/>
      </w:pPr>
    </w:p>
    <w:p w:rsidR="00E55F9B" w:rsidRDefault="00E55F9B" w:rsidP="00E55F9B">
      <w:pPr>
        <w:pStyle w:val="Paragrafi"/>
      </w:pPr>
      <w:r>
        <w:t>I. Miratohet Raporti Përfundimtar, konkluzionet dhe rekomandimet e Komisionit Hetimor të Kuvendit, të ngritur me vendimin nr.70, datë 10.3.2003 ”Për shqyrtimin e ligjshmërisë së përdorimit të fondeve publike dhe të të ardhurave të tjera në Ministrinë e Kulturës, Rinisë dhe Sporteve dhe Bashkinë e Tiranës për periudhën 1992-2002, si dhe zbatimin e ligjshmërisë për zhvillimin urbanistik në Tiranë për periudhën 1992-2002”, sipas tekstit bashkëlidhur këtij vendimi.</w:t>
      </w:r>
    </w:p>
    <w:p w:rsidR="00E55F9B" w:rsidRDefault="00E55F9B" w:rsidP="00E55F9B">
      <w:pPr>
        <w:pStyle w:val="Paragrafi"/>
      </w:pPr>
      <w:r>
        <w:t>II. Raportit Përfundimtar i bashkëlidhet mendimi i pakicës, sipas nenit 21 të ligjit nr.8891, datë 2.5.2002 ”Për organizimin dhe funksionimin e komisioneve hetimore të Kuvendit”.</w:t>
      </w:r>
    </w:p>
    <w:p w:rsidR="00E55F9B" w:rsidRDefault="00E55F9B" w:rsidP="00E55F9B">
      <w:pPr>
        <w:pStyle w:val="Paragrafi"/>
      </w:pPr>
      <w:r>
        <w:t>III. Ky vendim hyn në fuqi menjëherë.</w:t>
      </w:r>
    </w:p>
    <w:p w:rsidR="00E55F9B" w:rsidRDefault="00E55F9B" w:rsidP="00E55F9B">
      <w:pPr>
        <w:pStyle w:val="Paragrafi"/>
      </w:pPr>
    </w:p>
    <w:p w:rsidR="00E55F9B" w:rsidRDefault="00E55F9B" w:rsidP="00E55F9B">
      <w:pPr>
        <w:pStyle w:val="Autoriteti"/>
      </w:pPr>
      <w:r>
        <w:t>KRYETARI</w:t>
      </w:r>
    </w:p>
    <w:p w:rsidR="00E55F9B" w:rsidRDefault="00E55F9B" w:rsidP="00E55F9B">
      <w:pPr>
        <w:pStyle w:val="AutoritetiEmer"/>
      </w:pPr>
      <w:r>
        <w:t>Servet Pëllumbi</w:t>
      </w:r>
    </w:p>
    <w:sectPr w:rsidR="00E55F9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1F00A6"/>
    <w:rsid w:val="0022170D"/>
    <w:rsid w:val="0028568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55F9B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45680A-C188-477E-8080-10E91D21C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2019-03-14T16:23:00Z</dcterms:created>
  <dcterms:modified xsi:type="dcterms:W3CDTF">2019-03-14T16:23:00Z</dcterms:modified>
</cp:coreProperties>
</file>