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C52" w:rsidRPr="002C199F" w:rsidRDefault="00E92C52" w:rsidP="00E92C52">
      <w:pPr>
        <w:pStyle w:val="Akti"/>
      </w:pPr>
      <w:bookmarkStart w:id="0" w:name="_GoBack"/>
      <w:bookmarkEnd w:id="0"/>
      <w:r>
        <w:t>VENDI</w:t>
      </w:r>
      <w:r w:rsidRPr="002C199F">
        <w:t>M</w:t>
      </w:r>
    </w:p>
    <w:p w:rsidR="00E92C52" w:rsidRPr="002C199F" w:rsidRDefault="00E92C52" w:rsidP="00E92C52">
      <w:pPr>
        <w:pStyle w:val="NumriData"/>
      </w:pPr>
      <w:r w:rsidRPr="002C199F">
        <w:t>Nr.116, datë 22.1.2004</w:t>
      </w:r>
    </w:p>
    <w:p w:rsidR="00E92C52" w:rsidRPr="002C199F" w:rsidRDefault="00E92C52" w:rsidP="00E92C52">
      <w:pPr>
        <w:pStyle w:val="Paragrafi"/>
      </w:pPr>
    </w:p>
    <w:p w:rsidR="00E92C52" w:rsidRDefault="00E92C52" w:rsidP="00E92C52">
      <w:pPr>
        <w:pStyle w:val="Titulli"/>
      </w:pPr>
      <w:r w:rsidRPr="002C199F">
        <w:t xml:space="preserve">PËR NDRYSHIMIN E VENDIMIT TË KUVENDIT TË SHQIPËRISË NR.68, </w:t>
      </w:r>
    </w:p>
    <w:p w:rsidR="00E92C52" w:rsidRPr="002C199F" w:rsidRDefault="00E92C52" w:rsidP="00E92C52">
      <w:pPr>
        <w:pStyle w:val="Titulli"/>
      </w:pPr>
      <w:r w:rsidRPr="002C199F">
        <w:t>DATË 20.2.2003</w:t>
      </w:r>
    </w:p>
    <w:p w:rsidR="00E92C52" w:rsidRPr="002C199F" w:rsidRDefault="00E92C52" w:rsidP="00E92C52">
      <w:pPr>
        <w:pStyle w:val="Paragrafi"/>
      </w:pPr>
    </w:p>
    <w:p w:rsidR="00E92C52" w:rsidRPr="002C199F" w:rsidRDefault="00E92C52" w:rsidP="00E92C52">
      <w:pPr>
        <w:pStyle w:val="BazLigjPropozues"/>
      </w:pPr>
      <w:r w:rsidRPr="002C199F">
        <w:t>Në mbështetje të ligjit nr.8550, datë 18.11.1999 “Statusi i deputetit”, neni 14 pika 4, ndryshuar me ligjin nr.8988, datë 24.12.2002, si dhe të neneve 28 dhe 88 të Rregullores së Kuvendit,</w:t>
      </w:r>
    </w:p>
    <w:p w:rsidR="00E92C52" w:rsidRPr="002C199F" w:rsidRDefault="00E92C52" w:rsidP="00E92C52">
      <w:pPr>
        <w:pStyle w:val="Paragrafi"/>
      </w:pPr>
    </w:p>
    <w:p w:rsidR="00E92C52" w:rsidRPr="002C199F" w:rsidRDefault="00E92C52" w:rsidP="00E92C52">
      <w:pPr>
        <w:pStyle w:val="Institucioni"/>
      </w:pPr>
      <w:r>
        <w:t>KUVEND</w:t>
      </w:r>
      <w:r w:rsidRPr="002C199F">
        <w:t>I</w:t>
      </w:r>
    </w:p>
    <w:p w:rsidR="00E92C52" w:rsidRDefault="00E92C52" w:rsidP="00E92C52">
      <w:pPr>
        <w:pStyle w:val="Institucioni"/>
      </w:pPr>
      <w:r w:rsidRPr="002C199F">
        <w:t>I REPUBLIKËS SË SHQIPËRISË</w:t>
      </w:r>
    </w:p>
    <w:p w:rsidR="00E92C52" w:rsidRPr="002C199F" w:rsidRDefault="00E92C52" w:rsidP="00E92C52">
      <w:pPr>
        <w:pStyle w:val="Paragrafi"/>
      </w:pPr>
    </w:p>
    <w:p w:rsidR="00E92C52" w:rsidRPr="002C199F" w:rsidRDefault="00E92C52" w:rsidP="00DF4B06">
      <w:pPr>
        <w:pStyle w:val="VENDOSI"/>
      </w:pPr>
      <w:r w:rsidRPr="004235B1">
        <w:t>VENDOSI</w:t>
      </w:r>
      <w:r w:rsidRPr="002C199F">
        <w:t>:</w:t>
      </w:r>
    </w:p>
    <w:p w:rsidR="00E92C52" w:rsidRPr="002C199F" w:rsidRDefault="00E92C52" w:rsidP="00E92C52">
      <w:pPr>
        <w:pStyle w:val="Paragrafi"/>
      </w:pPr>
    </w:p>
    <w:p w:rsidR="00E92C52" w:rsidRPr="002C199F" w:rsidRDefault="00E92C52" w:rsidP="00E92C52">
      <w:pPr>
        <w:pStyle w:val="Paragrafi"/>
      </w:pPr>
      <w:r w:rsidRPr="002C199F">
        <w:t>Në vendimin nr.68, datë 20.2.2003 “Për trajtimin e deputetëve” bëhen këto ndryshime:</w:t>
      </w:r>
    </w:p>
    <w:p w:rsidR="00E92C52" w:rsidRPr="002C199F" w:rsidRDefault="00E92C52" w:rsidP="00E92C52">
      <w:pPr>
        <w:pStyle w:val="Paragrafi"/>
      </w:pPr>
      <w:r w:rsidRPr="002C199F">
        <w:t>I. Në pikën VI:</w:t>
      </w:r>
    </w:p>
    <w:p w:rsidR="00E92C52" w:rsidRPr="002C199F" w:rsidRDefault="00E92C52" w:rsidP="00E92C52">
      <w:pPr>
        <w:pStyle w:val="Paragrafi"/>
      </w:pPr>
      <w:r w:rsidRPr="002C199F">
        <w:t>1. Fjalia e parë e paragrafit të parë ndryshohet si më poshtë:</w:t>
      </w:r>
    </w:p>
    <w:p w:rsidR="00E92C52" w:rsidRPr="002C199F" w:rsidRDefault="00E92C52" w:rsidP="00E92C52">
      <w:pPr>
        <w:pStyle w:val="Paragrafi"/>
      </w:pPr>
      <w:r w:rsidRPr="002C199F">
        <w:t>“Riparimi dhe mirëmbajtja e automjeteve në përdorim të deputetëve bëhet nga administrata e Kuvendit të Shqipërisë”.</w:t>
      </w:r>
    </w:p>
    <w:p w:rsidR="00E92C52" w:rsidRPr="002C199F" w:rsidRDefault="00E92C52" w:rsidP="00E92C52">
      <w:pPr>
        <w:pStyle w:val="Paragrafi"/>
      </w:pPr>
      <w:r w:rsidRPr="002C199F">
        <w:t>2. Paragrafi i dytë shfuqizohet.</w:t>
      </w:r>
    </w:p>
    <w:p w:rsidR="00E92C52" w:rsidRPr="002C199F" w:rsidRDefault="00E92C52" w:rsidP="00E92C52">
      <w:pPr>
        <w:pStyle w:val="Paragrafi"/>
      </w:pPr>
      <w:r w:rsidRPr="002C199F">
        <w:t>II. Efektet financiare të këtij vendimi fillojnë në vitin 2004, pas përfundimit të procedurave të prokurimit me objekt mirëmbajtjen dhe riparimin e automjeteve të Kuvendit të Shqipërisë.</w:t>
      </w:r>
    </w:p>
    <w:p w:rsidR="00E92C52" w:rsidRPr="002C199F" w:rsidRDefault="00E92C52" w:rsidP="00E92C52">
      <w:pPr>
        <w:pStyle w:val="Paragrafi"/>
      </w:pPr>
      <w:r w:rsidRPr="002C199F">
        <w:t>III. Ky vendim hyn në fuqi menjëherë.</w:t>
      </w:r>
    </w:p>
    <w:p w:rsidR="00E92C52" w:rsidRPr="002C199F" w:rsidRDefault="00E92C52" w:rsidP="00E92C52">
      <w:pPr>
        <w:pStyle w:val="Paragrafi"/>
      </w:pPr>
    </w:p>
    <w:p w:rsidR="00E92C52" w:rsidRPr="004235B1" w:rsidRDefault="00E92C52" w:rsidP="00E92C52">
      <w:pPr>
        <w:pStyle w:val="Autoriteti"/>
      </w:pPr>
      <w:r w:rsidRPr="004235B1">
        <w:t>KRYETARI</w:t>
      </w:r>
    </w:p>
    <w:p w:rsidR="00E92C52" w:rsidRPr="002C199F" w:rsidRDefault="00E92C52" w:rsidP="00E92C52">
      <w:pPr>
        <w:pStyle w:val="AutoritetiEmer"/>
      </w:pPr>
      <w:r w:rsidRPr="002C199F">
        <w:t>Servet Pëllumbi</w:t>
      </w:r>
    </w:p>
    <w:p w:rsidR="00E92C52" w:rsidRPr="002C199F" w:rsidRDefault="00E92C52" w:rsidP="00E92C52">
      <w:pPr>
        <w:pStyle w:val="Paragrafi"/>
      </w:pPr>
    </w:p>
    <w:p w:rsidR="00E92C52" w:rsidRPr="00946A21" w:rsidRDefault="00E92C52" w:rsidP="00E92C52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C5964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DF4B06"/>
    <w:rsid w:val="00E06AA7"/>
    <w:rsid w:val="00E624E2"/>
    <w:rsid w:val="00E645E3"/>
    <w:rsid w:val="00E92C52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30564D-19AC-4F6F-9629-F71D69AF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