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FBE" w:rsidRDefault="00663FBE" w:rsidP="00663FBE">
      <w:pPr>
        <w:pStyle w:val="Akti"/>
      </w:pPr>
      <w:bookmarkStart w:id="0" w:name="_GoBack"/>
      <w:bookmarkEnd w:id="0"/>
      <w:r>
        <w:t>Vendim</w:t>
      </w:r>
    </w:p>
    <w:p w:rsidR="00663FBE" w:rsidRDefault="00663FBE" w:rsidP="00663FBE">
      <w:pPr>
        <w:pStyle w:val="NumriData"/>
      </w:pPr>
      <w:r>
        <w:t>Nr.129, datë 15.4.2004</w:t>
      </w:r>
    </w:p>
    <w:p w:rsidR="00663FBE" w:rsidRDefault="00663FBE" w:rsidP="00663FBE">
      <w:pPr>
        <w:pStyle w:val="Paragrafi"/>
      </w:pPr>
    </w:p>
    <w:p w:rsidR="00663FBE" w:rsidRDefault="00663FBE" w:rsidP="00663FBE">
      <w:pPr>
        <w:pStyle w:val="Titulli"/>
      </w:pPr>
      <w:r>
        <w:t>Për caktimin e pagës së anëtarëve dhe kryetarit të bordit të entit rregullator të sektorit të energjisë elektrike (ere)</w:t>
      </w:r>
    </w:p>
    <w:p w:rsidR="00663FBE" w:rsidRDefault="00663FBE" w:rsidP="00663FBE">
      <w:pPr>
        <w:pStyle w:val="Paragrafi"/>
      </w:pPr>
    </w:p>
    <w:p w:rsidR="00663FBE" w:rsidRDefault="00663FBE" w:rsidP="00663FBE">
      <w:pPr>
        <w:pStyle w:val="BazLigjPropozues"/>
      </w:pPr>
      <w:r>
        <w:t>Në mbështetje të nenit 78 të Kushtetutës dhe nenit 4 pika 11 të ligjit nr.9072, datë 22.5.2003 "Për sektorin e energjisë elektrike", me propozimin e Komisionit të Përhershëm për Ekonominë, Financat dhe Privatizimin,</w:t>
      </w:r>
    </w:p>
    <w:p w:rsidR="00663FBE" w:rsidRDefault="00663FBE" w:rsidP="00663FBE">
      <w:pPr>
        <w:pStyle w:val="Paragrafi"/>
      </w:pPr>
    </w:p>
    <w:p w:rsidR="00663FBE" w:rsidRDefault="00663FBE" w:rsidP="00663FBE">
      <w:pPr>
        <w:pStyle w:val="Institucioni"/>
      </w:pPr>
      <w:r>
        <w:t>Kuvendi</w:t>
      </w:r>
    </w:p>
    <w:p w:rsidR="00663FBE" w:rsidRDefault="00663FBE" w:rsidP="00663FBE">
      <w:pPr>
        <w:pStyle w:val="Institucioni"/>
      </w:pPr>
      <w:r>
        <w:t>I Republikës së Shqipërisë</w:t>
      </w:r>
    </w:p>
    <w:p w:rsidR="00663FBE" w:rsidRDefault="00663FBE" w:rsidP="00663FBE">
      <w:pPr>
        <w:pStyle w:val="Paragrafi"/>
      </w:pPr>
    </w:p>
    <w:p w:rsidR="00663FBE" w:rsidRDefault="00663FBE" w:rsidP="00663FBE">
      <w:pPr>
        <w:pStyle w:val="VENDOSI"/>
      </w:pPr>
      <w:r>
        <w:t>Vendosi:</w:t>
      </w:r>
    </w:p>
    <w:p w:rsidR="00663FBE" w:rsidRDefault="00663FBE" w:rsidP="00663FBE">
      <w:pPr>
        <w:pStyle w:val="Paragrafi"/>
      </w:pPr>
    </w:p>
    <w:p w:rsidR="00663FBE" w:rsidRDefault="00663FBE" w:rsidP="00663FBE">
      <w:pPr>
        <w:pStyle w:val="Paragrafi"/>
      </w:pPr>
      <w:r>
        <w:t>I. Paga e anëtarit të Bordit të Entit Rregullator të Sektorit të Energjisë Elektrike (ERE) është e barabartë me kategorinë II a (Drejtor i Drejtorisë së Përgjithshme), ndërsa paga e Kryetarit të këtij Bordi është 10 për qind më e lartë se paga e anëtarit.</w:t>
      </w:r>
    </w:p>
    <w:p w:rsidR="00663FBE" w:rsidRDefault="00663FBE" w:rsidP="00663FBE">
      <w:pPr>
        <w:pStyle w:val="Paragrafi"/>
      </w:pPr>
      <w:r>
        <w:t xml:space="preserve">Ky vendim hyn në fuqi menjëherë.  </w:t>
      </w:r>
    </w:p>
    <w:p w:rsidR="00663FBE" w:rsidRDefault="00663FBE" w:rsidP="00663FBE">
      <w:pPr>
        <w:pStyle w:val="Paragrafi"/>
      </w:pPr>
    </w:p>
    <w:p w:rsidR="00663FBE" w:rsidRDefault="00663FBE" w:rsidP="00663FBE">
      <w:pPr>
        <w:pStyle w:val="Autoriteti"/>
      </w:pPr>
      <w:r>
        <w:t xml:space="preserve">Kryetari </w:t>
      </w:r>
    </w:p>
    <w:p w:rsidR="00663FBE" w:rsidRDefault="00663FBE" w:rsidP="00663FBE">
      <w:pPr>
        <w:pStyle w:val="AutoritetiEmer"/>
      </w:pPr>
      <w:r>
        <w:t>Servet Pëllumbi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63FBE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537C4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28A2522-0AC5-4BD1-9C0A-197DD7B4D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2019-03-14T17:18:00Z</dcterms:created>
  <dcterms:modified xsi:type="dcterms:W3CDTF">2019-03-14T17:18:00Z</dcterms:modified>
</cp:coreProperties>
</file>