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D4E" w:rsidRPr="00D55B00" w:rsidRDefault="00212D4E" w:rsidP="00212D4E">
      <w:pPr>
        <w:pStyle w:val="Akti"/>
        <w:keepNext w:val="0"/>
      </w:pPr>
      <w:bookmarkStart w:id="0" w:name="_GoBack"/>
      <w:bookmarkEnd w:id="0"/>
      <w:r w:rsidRPr="00D55B00">
        <w:t>VENDIM</w:t>
      </w:r>
    </w:p>
    <w:p w:rsidR="00212D4E" w:rsidRPr="00D55B00" w:rsidRDefault="00212D4E" w:rsidP="00212D4E">
      <w:pPr>
        <w:pStyle w:val="NumriData"/>
        <w:keepNext w:val="0"/>
        <w:rPr>
          <w:szCs w:val="22"/>
        </w:rPr>
      </w:pPr>
      <w:r w:rsidRPr="00D55B00">
        <w:rPr>
          <w:szCs w:val="22"/>
        </w:rPr>
        <w:t>Nr.134, datë 1.7.2004</w:t>
      </w:r>
    </w:p>
    <w:p w:rsidR="00212D4E" w:rsidRPr="00DA0853" w:rsidRDefault="00212D4E" w:rsidP="00212D4E">
      <w:pPr>
        <w:pStyle w:val="Paragrafi"/>
        <w:rPr>
          <w:sz w:val="18"/>
          <w:szCs w:val="22"/>
        </w:rPr>
      </w:pPr>
    </w:p>
    <w:p w:rsidR="00212D4E" w:rsidRPr="00D55B00" w:rsidRDefault="00212D4E" w:rsidP="00212D4E">
      <w:pPr>
        <w:pStyle w:val="Titulli"/>
        <w:keepNext w:val="0"/>
      </w:pPr>
      <w:r w:rsidRPr="00D55B00">
        <w:t>PËR KRIJIMIN E KOMISIONIT PARLAMENTAR PËR SHQYRTIMIN DHE ZBATIMIN E REKOMANDIMEVE TË PËRBASHKËTA TË OSBE/ODIHR-it DHE KOMISIONIT TË VENECIAS PËR PËRMIRËSIMIN E KODIT ZGJEDHOR</w:t>
      </w:r>
    </w:p>
    <w:p w:rsidR="00212D4E" w:rsidRPr="00DA0853" w:rsidRDefault="00212D4E" w:rsidP="00212D4E">
      <w:pPr>
        <w:pStyle w:val="Paragrafi"/>
        <w:rPr>
          <w:sz w:val="16"/>
          <w:szCs w:val="22"/>
        </w:rPr>
      </w:pPr>
    </w:p>
    <w:p w:rsidR="00212D4E" w:rsidRPr="00D55B00" w:rsidRDefault="00212D4E" w:rsidP="00212D4E">
      <w:pPr>
        <w:pStyle w:val="Paragrafi"/>
        <w:rPr>
          <w:szCs w:val="22"/>
        </w:rPr>
      </w:pPr>
      <w:r w:rsidRPr="00D55B00">
        <w:rPr>
          <w:szCs w:val="22"/>
        </w:rPr>
        <w:t>Në mbështetje të nenit 77 pikat 1, 2 e 3 të Kushtetutës dhe të neneve 22, 30, 88 dhe 164 të Rregullores së Kuvendit, me propozimin e Kryetarit të Grupit Parlamentar të Partisë Socialiste dhe Kryetarit të Grupit Parlamentar të Partisë Demokratike,</w:t>
      </w:r>
    </w:p>
    <w:p w:rsidR="00212D4E" w:rsidRPr="00D55B00" w:rsidRDefault="00212D4E" w:rsidP="00212D4E">
      <w:pPr>
        <w:pStyle w:val="Paragrafi"/>
        <w:rPr>
          <w:szCs w:val="22"/>
        </w:rPr>
      </w:pPr>
    </w:p>
    <w:p w:rsidR="00212D4E" w:rsidRPr="00D55B00" w:rsidRDefault="00212D4E" w:rsidP="00212D4E">
      <w:pPr>
        <w:pStyle w:val="Institucioni"/>
        <w:keepNext w:val="0"/>
      </w:pPr>
      <w:r w:rsidRPr="00D55B00">
        <w:t xml:space="preserve">KUVENDI </w:t>
      </w:r>
    </w:p>
    <w:p w:rsidR="00212D4E" w:rsidRPr="00D55B00" w:rsidRDefault="00212D4E" w:rsidP="00212D4E">
      <w:pPr>
        <w:pStyle w:val="Institucioni"/>
        <w:keepNext w:val="0"/>
      </w:pPr>
      <w:r w:rsidRPr="00D55B00">
        <w:t>I REPUBLIKËS SË SHQIPËRISË</w:t>
      </w:r>
    </w:p>
    <w:p w:rsidR="00212D4E" w:rsidRPr="00DA0853" w:rsidRDefault="00212D4E" w:rsidP="00212D4E">
      <w:pPr>
        <w:pStyle w:val="Paragrafi"/>
        <w:rPr>
          <w:sz w:val="18"/>
          <w:szCs w:val="22"/>
        </w:rPr>
      </w:pPr>
    </w:p>
    <w:p w:rsidR="00212D4E" w:rsidRPr="00D55B00" w:rsidRDefault="00212D4E" w:rsidP="00212D4E">
      <w:pPr>
        <w:pStyle w:val="VENDOSI"/>
        <w:keepNext w:val="0"/>
      </w:pPr>
      <w:r w:rsidRPr="00D55B00">
        <w:t>VENDOSI:</w:t>
      </w:r>
    </w:p>
    <w:p w:rsidR="00212D4E" w:rsidRPr="00DA0853" w:rsidRDefault="00212D4E" w:rsidP="00212D4E">
      <w:pPr>
        <w:pStyle w:val="Paragrafi"/>
        <w:rPr>
          <w:sz w:val="18"/>
          <w:szCs w:val="22"/>
        </w:rPr>
      </w:pPr>
    </w:p>
    <w:p w:rsidR="00212D4E" w:rsidRPr="00D55B00" w:rsidRDefault="00212D4E" w:rsidP="00212D4E">
      <w:pPr>
        <w:pStyle w:val="Paragrafi"/>
        <w:rPr>
          <w:szCs w:val="22"/>
        </w:rPr>
      </w:pPr>
      <w:r w:rsidRPr="00D55B00">
        <w:rPr>
          <w:szCs w:val="22"/>
        </w:rPr>
        <w:t>I. Krijohet Komisioni Parlamentar për shqyrtimin dhe zbatimin e rekomandimeve të përbashkëta të OSBE/ODIHR-it dhe të Komisionit të Venecias të datës 23 prill 2004 mbi Kodin Zgjedhor.</w:t>
      </w:r>
    </w:p>
    <w:p w:rsidR="00212D4E" w:rsidRPr="00D55B00" w:rsidRDefault="00212D4E" w:rsidP="00212D4E">
      <w:pPr>
        <w:pStyle w:val="Paragrafi"/>
        <w:rPr>
          <w:szCs w:val="22"/>
        </w:rPr>
      </w:pPr>
      <w:r w:rsidRPr="00D55B00">
        <w:rPr>
          <w:szCs w:val="22"/>
        </w:rPr>
        <w:t>II. Komisioni Parlamentar përbëhet nga 16 anëtarë, mbi bazën e barazisë pozitë-opozitë, nga të cilët 8 anëtarë janë përfaqësues të pozitës dhe 8 anëtarë janë përfaqësues të opozitës. Nga gjiri i vet, Komisioni zgjedh, me mirëkuptim midis grupeve parlamentare, dy bashkëkryetarë dhe sekretarin.</w:t>
      </w:r>
    </w:p>
    <w:p w:rsidR="00212D4E" w:rsidRPr="00D55B00" w:rsidRDefault="00212D4E" w:rsidP="00212D4E">
      <w:pPr>
        <w:pStyle w:val="Paragrafi"/>
        <w:rPr>
          <w:szCs w:val="22"/>
        </w:rPr>
      </w:pPr>
      <w:r w:rsidRPr="00D55B00">
        <w:rPr>
          <w:szCs w:val="22"/>
        </w:rPr>
        <w:t>III. Komisioni Parlamentar do të fillojë nga veprimtaria e tij në datën e miratimit të këtij vendimi nga Kuvendi dhe do të përfundojë brenda 2 muajve nga krijimi i tij.</w:t>
      </w:r>
    </w:p>
    <w:p w:rsidR="00212D4E" w:rsidRPr="00D55B00" w:rsidRDefault="00212D4E" w:rsidP="00212D4E">
      <w:pPr>
        <w:pStyle w:val="Paragrafi"/>
        <w:rPr>
          <w:szCs w:val="22"/>
        </w:rPr>
      </w:pPr>
      <w:r w:rsidRPr="00D55B00">
        <w:rPr>
          <w:szCs w:val="22"/>
        </w:rPr>
        <w:t>IV. Vendimet e Komisionit merren me shumicë votash dhe quhen të miratuara kur votojnë "pro" përfaqësuesit e dy partive më të mëdha parlamentare.</w:t>
      </w:r>
    </w:p>
    <w:p w:rsidR="00212D4E" w:rsidRPr="00D55B00" w:rsidRDefault="00212D4E" w:rsidP="00212D4E">
      <w:pPr>
        <w:pStyle w:val="Paragrafi"/>
        <w:rPr>
          <w:szCs w:val="22"/>
        </w:rPr>
      </w:pPr>
      <w:r w:rsidRPr="00D55B00">
        <w:rPr>
          <w:szCs w:val="22"/>
        </w:rPr>
        <w:t>V. Komisioni vepron sipas procedurës së përcaktuar për komisionet e përhershme në nenet 52 deri në  68 të Rregullores së Kuvendit.</w:t>
      </w:r>
    </w:p>
    <w:p w:rsidR="00212D4E" w:rsidRPr="00D55B00" w:rsidRDefault="00212D4E" w:rsidP="00212D4E">
      <w:pPr>
        <w:pStyle w:val="Paragrafi"/>
        <w:rPr>
          <w:szCs w:val="22"/>
        </w:rPr>
      </w:pPr>
      <w:r w:rsidRPr="00D55B00">
        <w:rPr>
          <w:szCs w:val="22"/>
        </w:rPr>
        <w:t>VI. Ky vendim hyn në fuqi menjëherë.</w:t>
      </w:r>
    </w:p>
    <w:p w:rsidR="00212D4E" w:rsidRPr="00DA0853" w:rsidRDefault="00212D4E" w:rsidP="00212D4E">
      <w:pPr>
        <w:pStyle w:val="Paragrafi"/>
        <w:rPr>
          <w:sz w:val="16"/>
          <w:szCs w:val="22"/>
        </w:rPr>
      </w:pPr>
    </w:p>
    <w:p w:rsidR="00212D4E" w:rsidRPr="00D55B00" w:rsidRDefault="00212D4E" w:rsidP="00212D4E">
      <w:pPr>
        <w:pStyle w:val="Autoriteti"/>
        <w:keepNext w:val="0"/>
      </w:pPr>
      <w:r w:rsidRPr="00D55B00">
        <w:t>KRYETARI</w:t>
      </w:r>
    </w:p>
    <w:p w:rsidR="00212D4E" w:rsidRDefault="00212D4E" w:rsidP="00212D4E">
      <w:pPr>
        <w:pStyle w:val="AutoritetiEmer"/>
      </w:pPr>
      <w:r w:rsidRPr="00D55B00">
        <w:t>Servet Pëllumbi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12D4E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CBB0B3-2AE3-44AF-A30E-97256D54C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12D4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12D4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2019-03-14T17:28:00Z</dcterms:created>
  <dcterms:modified xsi:type="dcterms:W3CDTF">2019-03-14T17:28:00Z</dcterms:modified>
</cp:coreProperties>
</file>