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9FB" w:rsidRPr="00D55B00" w:rsidRDefault="00B259FB" w:rsidP="00B259FB">
      <w:pPr>
        <w:pStyle w:val="Akti"/>
        <w:keepNext w:val="0"/>
      </w:pPr>
      <w:bookmarkStart w:id="0" w:name="_GoBack"/>
      <w:bookmarkEnd w:id="0"/>
      <w:r w:rsidRPr="00D55B00">
        <w:t>VENDIM</w:t>
      </w:r>
    </w:p>
    <w:p w:rsidR="00B259FB" w:rsidRPr="00D55B00" w:rsidRDefault="00B259FB" w:rsidP="00B259FB">
      <w:pPr>
        <w:pStyle w:val="NumriData"/>
        <w:keepNext w:val="0"/>
        <w:rPr>
          <w:szCs w:val="22"/>
        </w:rPr>
      </w:pPr>
      <w:r w:rsidRPr="00D55B00">
        <w:rPr>
          <w:szCs w:val="22"/>
        </w:rPr>
        <w:t>Nr.137, datë 8.7.2004</w:t>
      </w:r>
    </w:p>
    <w:p w:rsidR="00B259FB" w:rsidRPr="0052222B" w:rsidRDefault="00B259FB" w:rsidP="00B259FB">
      <w:pPr>
        <w:pStyle w:val="Paragrafi"/>
        <w:tabs>
          <w:tab w:val="left" w:pos="360"/>
        </w:tabs>
        <w:rPr>
          <w:sz w:val="18"/>
          <w:szCs w:val="22"/>
        </w:rPr>
      </w:pPr>
    </w:p>
    <w:p w:rsidR="00B259FB" w:rsidRPr="00D55B00" w:rsidRDefault="00B259FB" w:rsidP="00B259FB">
      <w:pPr>
        <w:pStyle w:val="Titulli"/>
        <w:keepNext w:val="0"/>
      </w:pPr>
      <w:r w:rsidRPr="00D55B00">
        <w:t>PËR ZGJEDHJEN E NJË ANËTARI TË KOMISIONIT TË KONKURRENCËS</w:t>
      </w:r>
    </w:p>
    <w:p w:rsidR="00B259FB" w:rsidRPr="0052222B" w:rsidRDefault="00B259FB" w:rsidP="00B259FB">
      <w:pPr>
        <w:pStyle w:val="Paragrafi"/>
        <w:rPr>
          <w:sz w:val="18"/>
          <w:szCs w:val="22"/>
        </w:rPr>
      </w:pPr>
    </w:p>
    <w:p w:rsidR="00B259FB" w:rsidRPr="00D55B00" w:rsidRDefault="00B259FB" w:rsidP="00B259FB">
      <w:pPr>
        <w:pStyle w:val="Paragrafi"/>
        <w:rPr>
          <w:szCs w:val="22"/>
        </w:rPr>
      </w:pPr>
      <w:r w:rsidRPr="00D55B00">
        <w:rPr>
          <w:szCs w:val="22"/>
        </w:rPr>
        <w:t>Në mbështetje të nenit 21 të ligjit nr.9121, datë 28.7.2003 “Për mbrojtjen e konkurrencës” dhe të neneve 88 dhe 92 të Rregullores së Kuvendit, me propozimin e Këshillit të Ministrave,</w:t>
      </w:r>
    </w:p>
    <w:p w:rsidR="00B259FB" w:rsidRPr="0052222B" w:rsidRDefault="00B259FB" w:rsidP="00B259FB">
      <w:pPr>
        <w:pStyle w:val="Paragrafi"/>
        <w:rPr>
          <w:sz w:val="18"/>
          <w:szCs w:val="22"/>
        </w:rPr>
      </w:pPr>
    </w:p>
    <w:p w:rsidR="00B259FB" w:rsidRPr="00D55B00" w:rsidRDefault="00B259FB" w:rsidP="00B259FB">
      <w:pPr>
        <w:pStyle w:val="Institucioni"/>
        <w:keepNext w:val="0"/>
      </w:pPr>
      <w:r w:rsidRPr="00D55B00">
        <w:t xml:space="preserve">KUVENDI </w:t>
      </w:r>
    </w:p>
    <w:p w:rsidR="00B259FB" w:rsidRPr="00D55B00" w:rsidRDefault="00B259FB" w:rsidP="00B259FB">
      <w:pPr>
        <w:pStyle w:val="Institucioni"/>
        <w:keepNext w:val="0"/>
      </w:pPr>
      <w:r w:rsidRPr="00D55B00">
        <w:t>I REPUBLIKËS SË SHQIPËRISË</w:t>
      </w:r>
    </w:p>
    <w:p w:rsidR="00B259FB" w:rsidRPr="0052222B" w:rsidRDefault="00B259FB" w:rsidP="00B259FB">
      <w:pPr>
        <w:pStyle w:val="Paragrafi"/>
        <w:rPr>
          <w:sz w:val="18"/>
          <w:szCs w:val="22"/>
        </w:rPr>
      </w:pPr>
    </w:p>
    <w:p w:rsidR="00B259FB" w:rsidRPr="0052222B" w:rsidRDefault="00B259FB" w:rsidP="00B259FB">
      <w:pPr>
        <w:pStyle w:val="VENDOSI"/>
      </w:pPr>
      <w:r w:rsidRPr="0052222B">
        <w:t>VENDOSI:</w:t>
      </w:r>
    </w:p>
    <w:p w:rsidR="00B259FB" w:rsidRPr="0052222B" w:rsidRDefault="00B259FB" w:rsidP="00B259FB">
      <w:pPr>
        <w:pStyle w:val="Paragrafi"/>
        <w:rPr>
          <w:sz w:val="18"/>
          <w:szCs w:val="22"/>
        </w:rPr>
      </w:pPr>
    </w:p>
    <w:p w:rsidR="00B259FB" w:rsidRPr="00D55B00" w:rsidRDefault="00B259FB" w:rsidP="00B259FB">
      <w:pPr>
        <w:pStyle w:val="Paragrafi"/>
        <w:rPr>
          <w:szCs w:val="22"/>
        </w:rPr>
      </w:pPr>
      <w:r w:rsidRPr="00D55B00">
        <w:rPr>
          <w:szCs w:val="22"/>
        </w:rPr>
        <w:t>I. Zoti Raimond Cimbi zgjidhet anëtar i Komisionit të Konkurrencës.</w:t>
      </w:r>
    </w:p>
    <w:p w:rsidR="00B259FB" w:rsidRPr="00D55B00" w:rsidRDefault="00B259FB" w:rsidP="00B259FB">
      <w:pPr>
        <w:pStyle w:val="Paragrafi"/>
        <w:rPr>
          <w:szCs w:val="22"/>
        </w:rPr>
      </w:pPr>
      <w:r w:rsidRPr="00D55B00">
        <w:rPr>
          <w:szCs w:val="22"/>
        </w:rPr>
        <w:t>II. Ky vendim hyn në fuqi menjëherë.</w:t>
      </w:r>
    </w:p>
    <w:p w:rsidR="00B259FB" w:rsidRPr="00D55B00" w:rsidRDefault="00B259FB" w:rsidP="00B259FB">
      <w:pPr>
        <w:pStyle w:val="Paragrafi"/>
        <w:rPr>
          <w:szCs w:val="22"/>
        </w:rPr>
      </w:pPr>
    </w:p>
    <w:p w:rsidR="00B259FB" w:rsidRPr="00D55B00" w:rsidRDefault="00B259FB" w:rsidP="00B259FB">
      <w:pPr>
        <w:pStyle w:val="Autoriteti"/>
        <w:keepNext w:val="0"/>
      </w:pPr>
      <w:r w:rsidRPr="00D55B00">
        <w:t>ZËVENDËSKRYETARE</w:t>
      </w:r>
    </w:p>
    <w:p w:rsidR="00B259FB" w:rsidRPr="00D55B00" w:rsidRDefault="00B259FB" w:rsidP="00B259FB">
      <w:pPr>
        <w:pStyle w:val="AutoritetiEmer"/>
      </w:pPr>
      <w:r w:rsidRPr="00D55B00">
        <w:t>Makbule Çeço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3B04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259F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7E4895-4B6E-475F-B85E-688D4B71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259F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259F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