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A58" w:rsidRPr="00275871" w:rsidRDefault="00BB2A58" w:rsidP="00BB2A58">
      <w:pPr>
        <w:pStyle w:val="Akti"/>
      </w:pPr>
      <w:bookmarkStart w:id="0" w:name="_GoBack"/>
      <w:bookmarkEnd w:id="0"/>
      <w:r>
        <w:t>VENDI</w:t>
      </w:r>
      <w:r w:rsidRPr="00275871">
        <w:t>M</w:t>
      </w:r>
    </w:p>
    <w:p w:rsidR="00BB2A58" w:rsidRPr="00275871" w:rsidRDefault="00BB2A58" w:rsidP="00BB2A58">
      <w:pPr>
        <w:pStyle w:val="NumriData"/>
      </w:pPr>
      <w:r w:rsidRPr="00275871">
        <w:t>Nr.146, datë 4.10.2004</w:t>
      </w:r>
    </w:p>
    <w:p w:rsidR="00BB2A58" w:rsidRPr="00275871" w:rsidRDefault="00BB2A58" w:rsidP="00BB2A58">
      <w:pPr>
        <w:pStyle w:val="Paragrafi"/>
      </w:pPr>
    </w:p>
    <w:p w:rsidR="00BB2A58" w:rsidRDefault="00BB2A58" w:rsidP="00BB2A58">
      <w:pPr>
        <w:pStyle w:val="Titulli"/>
      </w:pPr>
      <w:r w:rsidRPr="00275871">
        <w:t>PËR ZGJATJEN E AFATIT TË VEPRIMTARISË SË KOMISIONIT PARLAMENTAR PËR SHQYRTIMIN DHE ZBATIMIN E REKOMANDIMEVE TË PËRBASHKËTA TË OSBE/ODIHR-IT DHE KOMISIONIT TË VENECIAS PËR PËRMIRËSIMIN E KODIT ZGJEDHOR, NGRITUR ME VENDIMIN E K</w:t>
      </w:r>
      <w:r>
        <w:t xml:space="preserve">UVENDIT NR.134, DATË 1.7.2004, </w:t>
      </w:r>
    </w:p>
    <w:p w:rsidR="00BB2A58" w:rsidRPr="00275871" w:rsidRDefault="00BB2A58" w:rsidP="00BB2A58">
      <w:pPr>
        <w:pStyle w:val="Titulli"/>
      </w:pPr>
      <w:r w:rsidRPr="00275871">
        <w:t>I NDRYSHUAR</w:t>
      </w:r>
    </w:p>
    <w:p w:rsidR="00BB2A58" w:rsidRPr="00275871" w:rsidRDefault="00BB2A58" w:rsidP="00BB2A58">
      <w:pPr>
        <w:pStyle w:val="Paragrafi"/>
      </w:pPr>
    </w:p>
    <w:p w:rsidR="00BB2A58" w:rsidRPr="00275871" w:rsidRDefault="00BB2A58" w:rsidP="00BB2A58">
      <w:pPr>
        <w:pStyle w:val="BazLigjPropozues"/>
      </w:pPr>
      <w:r w:rsidRPr="00275871">
        <w:t xml:space="preserve">Në mbështetje të neneve 77 pikat 1, 2 e 3 të Kushtetutës dhe të neneve 22, 30, 88 dhe 164 të Rregullores së Kuvendit, </w:t>
      </w:r>
    </w:p>
    <w:p w:rsidR="00BB2A58" w:rsidRPr="00275871" w:rsidRDefault="00BB2A58" w:rsidP="00BB2A58">
      <w:pPr>
        <w:pStyle w:val="Institucioni"/>
      </w:pPr>
    </w:p>
    <w:p w:rsidR="00BB2A58" w:rsidRPr="00275871" w:rsidRDefault="00BB2A58" w:rsidP="00BB2A58">
      <w:pPr>
        <w:pStyle w:val="Institucioni"/>
      </w:pPr>
      <w:r>
        <w:t>KUVENDI</w:t>
      </w:r>
    </w:p>
    <w:p w:rsidR="00BB2A58" w:rsidRPr="00275871" w:rsidRDefault="00BB2A58" w:rsidP="00BB2A58">
      <w:pPr>
        <w:pStyle w:val="Institucioni"/>
      </w:pPr>
      <w:r w:rsidRPr="00275871">
        <w:t xml:space="preserve">I REPUBLIKËS SË SHQIPËRISË </w:t>
      </w:r>
    </w:p>
    <w:p w:rsidR="00BB2A58" w:rsidRPr="00275871" w:rsidRDefault="00BB2A58" w:rsidP="00BB2A58">
      <w:pPr>
        <w:pStyle w:val="Paragrafi"/>
      </w:pPr>
    </w:p>
    <w:p w:rsidR="00BB2A58" w:rsidRPr="00275871" w:rsidRDefault="00BB2A58" w:rsidP="00BB2A58">
      <w:pPr>
        <w:pStyle w:val="VENDOSI"/>
      </w:pPr>
      <w:r>
        <w:t>VENDOS</w:t>
      </w:r>
      <w:r w:rsidRPr="00275871">
        <w:t>I:</w:t>
      </w:r>
    </w:p>
    <w:p w:rsidR="00BB2A58" w:rsidRPr="00275871" w:rsidRDefault="00BB2A58" w:rsidP="00BB2A58">
      <w:pPr>
        <w:pStyle w:val="Paragrafi"/>
      </w:pPr>
    </w:p>
    <w:p w:rsidR="00BB2A58" w:rsidRPr="00275871" w:rsidRDefault="00BB2A58" w:rsidP="00BB2A58">
      <w:pPr>
        <w:pStyle w:val="Paragrafi"/>
      </w:pPr>
      <w:r w:rsidRPr="00275871">
        <w:t>I. Zgjatet deri më 5 nëntor 2004 afati i veprimtarisë së Komisionit Parlamentar për shqyrtimin dhe zbatimin e rekomandimeve të përbashkëta të OSBE/ODIHR-it dhe Komisionit të Venecias për përmirësimin e Kodit Zgjedhor, ngritur me vendimin e Kuvendit nr.134, datë 1.7.2004, i ndryshuar.</w:t>
      </w:r>
    </w:p>
    <w:p w:rsidR="00BB2A58" w:rsidRPr="00275871" w:rsidRDefault="00BB2A58" w:rsidP="00BB2A58">
      <w:pPr>
        <w:pStyle w:val="Paragrafi"/>
      </w:pPr>
    </w:p>
    <w:p w:rsidR="00BB2A58" w:rsidRPr="00275871" w:rsidRDefault="00BB2A58" w:rsidP="00BB2A58">
      <w:pPr>
        <w:pStyle w:val="Paragrafi"/>
      </w:pPr>
      <w:r w:rsidRPr="00275871">
        <w:t>II. Ky</w:t>
      </w:r>
      <w:r>
        <w:t xml:space="preserve"> vendim hyn në fuqi menjëherë.</w:t>
      </w:r>
    </w:p>
    <w:p w:rsidR="00BB2A58" w:rsidRDefault="00BB2A58" w:rsidP="00BB2A58">
      <w:pPr>
        <w:pStyle w:val="Autoriteti"/>
      </w:pPr>
    </w:p>
    <w:p w:rsidR="00BB2A58" w:rsidRPr="00275871" w:rsidRDefault="00BB2A58" w:rsidP="00BB2A58">
      <w:pPr>
        <w:pStyle w:val="Autoriteti"/>
      </w:pPr>
      <w:r>
        <w:t>KRYETAR</w:t>
      </w:r>
      <w:r w:rsidRPr="00275871">
        <w:t>I</w:t>
      </w:r>
    </w:p>
    <w:p w:rsidR="00BB2A58" w:rsidRPr="00275871" w:rsidRDefault="00BB2A58" w:rsidP="00BB2A58">
      <w:pPr>
        <w:pStyle w:val="AutoritetiEmer"/>
      </w:pPr>
      <w:r w:rsidRPr="00275871">
        <w:t>Servet Pëllumbi</w:t>
      </w:r>
    </w:p>
    <w:p w:rsidR="00BB2A58" w:rsidRPr="00275871" w:rsidRDefault="00BB2A58" w:rsidP="00BB2A58">
      <w:pPr>
        <w:pStyle w:val="Paragrafi"/>
      </w:pPr>
    </w:p>
    <w:p w:rsidR="00BB2A58" w:rsidRDefault="00BB2A58" w:rsidP="00BB2A5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2A58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D4A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CAE458-BA5E-43CA-B6FD-DCD69A69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BB2A5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2019-03-14T17:35:00Z</dcterms:created>
  <dcterms:modified xsi:type="dcterms:W3CDTF">2019-03-14T17:35:00Z</dcterms:modified>
</cp:coreProperties>
</file>