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7EB" w:rsidRPr="00433364" w:rsidRDefault="007A17EB" w:rsidP="007A17EB">
      <w:pPr>
        <w:pStyle w:val="Akti"/>
      </w:pPr>
      <w:bookmarkStart w:id="0" w:name="_GoBack"/>
      <w:bookmarkEnd w:id="0"/>
      <w:r>
        <w:t>VENDI</w:t>
      </w:r>
      <w:r w:rsidRPr="00433364">
        <w:t>M</w:t>
      </w:r>
    </w:p>
    <w:p w:rsidR="007A17EB" w:rsidRPr="00F6275A" w:rsidRDefault="007A17EB" w:rsidP="007A17EB">
      <w:pPr>
        <w:pStyle w:val="NeniNr"/>
        <w:rPr>
          <w:b/>
        </w:rPr>
      </w:pPr>
      <w:r w:rsidRPr="00F6275A">
        <w:rPr>
          <w:b/>
        </w:rPr>
        <w:t>Nr.149, datë 18.10.2004</w:t>
      </w:r>
    </w:p>
    <w:p w:rsidR="007A17EB" w:rsidRPr="00433364" w:rsidRDefault="007A17EB" w:rsidP="007A17EB">
      <w:pPr>
        <w:pStyle w:val="Paragrafi"/>
      </w:pPr>
    </w:p>
    <w:p w:rsidR="007A17EB" w:rsidRPr="00433364" w:rsidRDefault="007A17EB" w:rsidP="007A17EB">
      <w:pPr>
        <w:pStyle w:val="Titulli"/>
      </w:pPr>
      <w:r w:rsidRPr="00433364">
        <w:t>PËR CAKTIMIN E NJË ANËTARI NË PËRBËRJEN E KOMISIONIT PARLAMENTAR PËR SHQYRTIMIN DHE ZBATIMIN E REKOMANDIMEVE TË PËRBASHKËTA TË OSBE-ODIHR-IT DHE KOMISIONIT TË VENECIAS PËR PËRMIRËSIMIN E KODIT ZGJEDHOR</w:t>
      </w:r>
    </w:p>
    <w:p w:rsidR="007A17EB" w:rsidRPr="00433364" w:rsidRDefault="007A17EB" w:rsidP="007A17EB">
      <w:pPr>
        <w:pStyle w:val="Paragrafi"/>
        <w:ind w:firstLine="0"/>
      </w:pPr>
    </w:p>
    <w:p w:rsidR="007A17EB" w:rsidRPr="00433364" w:rsidRDefault="007A17EB" w:rsidP="007A17EB">
      <w:pPr>
        <w:pStyle w:val="Paragrafi"/>
      </w:pPr>
      <w:r w:rsidRPr="00433364">
        <w:t xml:space="preserve">Në mbështetje të neneve 22, 30, 88 dhe 164 të Rregullores së Kuvendit, </w:t>
      </w:r>
    </w:p>
    <w:p w:rsidR="007A17EB" w:rsidRPr="00433364" w:rsidRDefault="007A17EB" w:rsidP="007A17EB">
      <w:pPr>
        <w:pStyle w:val="Paragrafi"/>
      </w:pPr>
    </w:p>
    <w:p w:rsidR="007A17EB" w:rsidRPr="00433364" w:rsidRDefault="007A17EB" w:rsidP="007A17EB">
      <w:pPr>
        <w:pStyle w:val="VENDOSI"/>
      </w:pPr>
      <w:r>
        <w:t>KUVEND</w:t>
      </w:r>
      <w:r w:rsidRPr="00433364">
        <w:t xml:space="preserve">I </w:t>
      </w:r>
    </w:p>
    <w:p w:rsidR="007A17EB" w:rsidRPr="00433364" w:rsidRDefault="007A17EB" w:rsidP="007A17EB">
      <w:pPr>
        <w:pStyle w:val="VENDOSI"/>
      </w:pPr>
      <w:r w:rsidRPr="00433364">
        <w:t xml:space="preserve">I REPUBLIKËS SË SHQIPËRISË </w:t>
      </w:r>
    </w:p>
    <w:p w:rsidR="007A17EB" w:rsidRPr="00433364" w:rsidRDefault="007A17EB" w:rsidP="007A17EB">
      <w:pPr>
        <w:pStyle w:val="VENDOSI"/>
      </w:pPr>
    </w:p>
    <w:p w:rsidR="007A17EB" w:rsidRDefault="007A17EB" w:rsidP="007A17EB">
      <w:pPr>
        <w:pStyle w:val="VENDOSI"/>
      </w:pPr>
      <w:r>
        <w:t>VENDOS</w:t>
      </w:r>
      <w:r w:rsidRPr="00433364">
        <w:t>I:</w:t>
      </w:r>
    </w:p>
    <w:p w:rsidR="007A17EB" w:rsidRPr="00616479" w:rsidRDefault="007A17EB" w:rsidP="007A17EB">
      <w:pPr>
        <w:pStyle w:val="Paragrafi"/>
        <w:rPr>
          <w:lang w:val="en-GB"/>
        </w:rPr>
      </w:pPr>
    </w:p>
    <w:p w:rsidR="007A17EB" w:rsidRPr="00433364" w:rsidRDefault="007A17EB" w:rsidP="007A17EB">
      <w:pPr>
        <w:pStyle w:val="Paragrafi"/>
      </w:pPr>
      <w:r w:rsidRPr="00433364">
        <w:t>I. Deputeti Lufter Xhuveli caktohet anëtar në përbërjen e Komisionit Parlamentar për shqyrtimin dhe zbatimin e rekomandimeve të përbashkëta të OSBE-ODIHR-it dhe Komisionit të Venecias për përmirësimin e Kodit Zgjedhor, ngritur me vendimin e Kuvendit nr.134, datë 1.7.2004, i ndryshuar.</w:t>
      </w:r>
    </w:p>
    <w:p w:rsidR="007A17EB" w:rsidRPr="00433364" w:rsidRDefault="007A17EB" w:rsidP="007A17EB">
      <w:pPr>
        <w:pStyle w:val="Paragrafi"/>
      </w:pPr>
      <w:r w:rsidRPr="00433364">
        <w:t>II. Ky vendim hyn në fuqi menjëherë.</w:t>
      </w:r>
      <w:r w:rsidRPr="00433364">
        <w:tab/>
      </w:r>
      <w:r w:rsidRPr="00433364">
        <w:tab/>
      </w:r>
    </w:p>
    <w:p w:rsidR="007A17EB" w:rsidRPr="00616479" w:rsidRDefault="007A17EB" w:rsidP="007A17EB">
      <w:pPr>
        <w:pStyle w:val="Paragrafi"/>
        <w:rPr>
          <w:sz w:val="14"/>
        </w:rPr>
      </w:pPr>
      <w:r w:rsidRPr="00433364">
        <w:tab/>
      </w:r>
    </w:p>
    <w:p w:rsidR="007A17EB" w:rsidRPr="00433364" w:rsidRDefault="007A17EB" w:rsidP="007A17EB">
      <w:pPr>
        <w:pStyle w:val="Autoriteti"/>
      </w:pPr>
      <w:r>
        <w:t>KRYETAR</w:t>
      </w:r>
      <w:r w:rsidRPr="00433364">
        <w:t>I</w:t>
      </w:r>
    </w:p>
    <w:p w:rsidR="007A17EB" w:rsidRPr="00433364" w:rsidRDefault="007A17EB" w:rsidP="007A17EB">
      <w:pPr>
        <w:pStyle w:val="AutoritetiEmer"/>
      </w:pPr>
      <w:r w:rsidRPr="00433364">
        <w:t>Servet Pëllumbi</w:t>
      </w:r>
    </w:p>
    <w:p w:rsidR="007A17EB" w:rsidRPr="00433364" w:rsidRDefault="007A17EB" w:rsidP="007A17EB">
      <w:pPr>
        <w:pStyle w:val="Paragrafi"/>
      </w:pPr>
    </w:p>
    <w:p w:rsidR="007A17EB" w:rsidRDefault="007A17EB" w:rsidP="007A17EB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C55AF"/>
    <w:rsid w:val="006E35E0"/>
    <w:rsid w:val="00705463"/>
    <w:rsid w:val="0074183C"/>
    <w:rsid w:val="00767527"/>
    <w:rsid w:val="007A17EB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003D3A-5143-4964-8024-545BE67D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