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B9B" w:rsidRPr="004C058D" w:rsidRDefault="000B7B9B" w:rsidP="000B7B9B">
      <w:pPr>
        <w:pStyle w:val="Akti"/>
      </w:pPr>
      <w:bookmarkStart w:id="0" w:name="_GoBack"/>
      <w:bookmarkEnd w:id="0"/>
      <w:r w:rsidRPr="004C058D">
        <w:t>VENDIM</w:t>
      </w:r>
    </w:p>
    <w:p w:rsidR="000B7B9B" w:rsidRPr="004C058D" w:rsidRDefault="000B7B9B" w:rsidP="000B7B9B">
      <w:pPr>
        <w:pStyle w:val="NumriData"/>
      </w:pPr>
      <w:r w:rsidRPr="004C058D">
        <w:t>Nr.150, datë 28.10.2004</w:t>
      </w:r>
    </w:p>
    <w:p w:rsidR="000B7B9B" w:rsidRPr="004C058D" w:rsidRDefault="000B7B9B" w:rsidP="000B7B9B">
      <w:pPr>
        <w:pStyle w:val="Paragrafi"/>
      </w:pPr>
    </w:p>
    <w:p w:rsidR="000B7B9B" w:rsidRPr="004C058D" w:rsidRDefault="000B7B9B" w:rsidP="000B7B9B">
      <w:pPr>
        <w:pStyle w:val="Titulli"/>
      </w:pPr>
      <w:r w:rsidRPr="004C058D">
        <w:t>PËR DHËNIE PËLQIMI PËR EMËRIMIN E NJË ANËTARI TË GJYKATËS KUSHTETUESE</w:t>
      </w:r>
    </w:p>
    <w:p w:rsidR="000B7B9B" w:rsidRPr="004C058D" w:rsidRDefault="000B7B9B" w:rsidP="000B7B9B">
      <w:pPr>
        <w:pStyle w:val="Paragrafi"/>
      </w:pPr>
    </w:p>
    <w:p w:rsidR="000B7B9B" w:rsidRPr="004C058D" w:rsidRDefault="000B7B9B" w:rsidP="000B7B9B">
      <w:pPr>
        <w:pStyle w:val="BazLigjPropozues"/>
      </w:pPr>
      <w:r w:rsidRPr="004C058D">
        <w:t xml:space="preserve">Në mbështetje të nenit 127 të Kushtetutës dhe të neneve 88 dhe 92 të Rregullores së Kuvendit, si dhe bazuar në dekretin e Presidentit të Republikës nr.4353, datë 21.10.2004, </w:t>
      </w:r>
    </w:p>
    <w:p w:rsidR="000B7B9B" w:rsidRPr="00322E9D" w:rsidRDefault="000B7B9B" w:rsidP="000B7B9B">
      <w:pPr>
        <w:pStyle w:val="Paragrafi"/>
      </w:pPr>
    </w:p>
    <w:p w:rsidR="000B7B9B" w:rsidRPr="00322E9D" w:rsidRDefault="000B7B9B" w:rsidP="000B7B9B">
      <w:pPr>
        <w:pStyle w:val="Institucioni"/>
      </w:pPr>
      <w:r>
        <w:t>KUVEND</w:t>
      </w:r>
      <w:r w:rsidRPr="00322E9D">
        <w:t xml:space="preserve">I </w:t>
      </w:r>
    </w:p>
    <w:p w:rsidR="000B7B9B" w:rsidRPr="00322E9D" w:rsidRDefault="000B7B9B" w:rsidP="000B7B9B">
      <w:pPr>
        <w:pStyle w:val="Institucioni"/>
      </w:pPr>
      <w:r w:rsidRPr="00322E9D">
        <w:t xml:space="preserve">I REPUBLIKËS SË SHQIPËRISË </w:t>
      </w:r>
    </w:p>
    <w:p w:rsidR="000B7B9B" w:rsidRPr="00373729" w:rsidRDefault="000B7B9B" w:rsidP="000B7B9B">
      <w:pPr>
        <w:pStyle w:val="Paragrafi"/>
        <w:rPr>
          <w:sz w:val="18"/>
        </w:rPr>
      </w:pPr>
    </w:p>
    <w:p w:rsidR="000B7B9B" w:rsidRPr="00322E9D" w:rsidRDefault="000B7B9B" w:rsidP="000B7B9B">
      <w:pPr>
        <w:pStyle w:val="VENDOSI"/>
      </w:pPr>
      <w:r>
        <w:t>VENDOS</w:t>
      </w:r>
      <w:r w:rsidRPr="00322E9D">
        <w:t>I:</w:t>
      </w:r>
    </w:p>
    <w:p w:rsidR="000B7B9B" w:rsidRPr="00373729" w:rsidRDefault="000B7B9B" w:rsidP="000B7B9B">
      <w:pPr>
        <w:pStyle w:val="Paragrafi"/>
        <w:rPr>
          <w:sz w:val="14"/>
        </w:rPr>
      </w:pPr>
    </w:p>
    <w:p w:rsidR="000B7B9B" w:rsidRPr="00322E9D" w:rsidRDefault="000B7B9B" w:rsidP="000B7B9B">
      <w:pPr>
        <w:pStyle w:val="Paragrafi"/>
      </w:pPr>
      <w:r w:rsidRPr="00322E9D">
        <w:t>I. Jepet pëlqimi për emërimin e zonjës Vjollca Meçaj anëtare e Gjykatës Kushtetuese deri në përfundimin e mandatit të gjyqtarit Zija Vuci.</w:t>
      </w:r>
    </w:p>
    <w:p w:rsidR="000B7B9B" w:rsidRPr="00322E9D" w:rsidRDefault="000B7B9B" w:rsidP="000B7B9B">
      <w:pPr>
        <w:pStyle w:val="Paragrafi"/>
      </w:pPr>
      <w:r w:rsidRPr="00322E9D">
        <w:t>II. Ky vendim hyn në fuqi menjëherë.</w:t>
      </w:r>
      <w:r w:rsidRPr="00322E9D">
        <w:tab/>
      </w:r>
      <w:r w:rsidRPr="00322E9D">
        <w:tab/>
      </w:r>
    </w:p>
    <w:p w:rsidR="000B7B9B" w:rsidRPr="00373729" w:rsidRDefault="000B7B9B" w:rsidP="000B7B9B">
      <w:pPr>
        <w:pStyle w:val="Autoriteti"/>
      </w:pPr>
      <w:r w:rsidRPr="00373729">
        <w:t>KRYETARI</w:t>
      </w:r>
    </w:p>
    <w:p w:rsidR="000B7B9B" w:rsidRDefault="000B7B9B" w:rsidP="000B7B9B">
      <w:pPr>
        <w:pStyle w:val="AutoritetiEmer"/>
      </w:pPr>
      <w:r w:rsidRPr="00322E9D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B7B9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CCC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73ABB-D53B-4029-87C9-DB16B984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B7B9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