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BF9" w:rsidRPr="00D12A50" w:rsidRDefault="00B14BF9" w:rsidP="00B14BF9">
      <w:pPr>
        <w:pStyle w:val="Akti"/>
        <w:keepNext w:val="0"/>
      </w:pPr>
      <w:bookmarkStart w:id="0" w:name="_GoBack"/>
      <w:bookmarkEnd w:id="0"/>
      <w:r>
        <w:t>VENDI</w:t>
      </w:r>
      <w:r w:rsidRPr="00D12A50">
        <w:t>M</w:t>
      </w:r>
    </w:p>
    <w:p w:rsidR="00B14BF9" w:rsidRPr="00D12A50" w:rsidRDefault="00B14BF9" w:rsidP="00B14BF9">
      <w:pPr>
        <w:pStyle w:val="NumriData"/>
        <w:keepNext w:val="0"/>
      </w:pPr>
      <w:r w:rsidRPr="00D12A50">
        <w:t>Nr.156, datë 8.11.2004</w:t>
      </w:r>
    </w:p>
    <w:p w:rsidR="00B14BF9" w:rsidRPr="00D12A50" w:rsidRDefault="00B14BF9" w:rsidP="00B14BF9">
      <w:pPr>
        <w:pStyle w:val="Paragrafi"/>
      </w:pPr>
    </w:p>
    <w:p w:rsidR="00B14BF9" w:rsidRPr="00D12A50" w:rsidRDefault="00B14BF9" w:rsidP="00B14BF9">
      <w:pPr>
        <w:pStyle w:val="Titulli"/>
        <w:keepNext w:val="0"/>
      </w:pPr>
      <w:r w:rsidRPr="00D12A50">
        <w:t>PËR MOSDHËNIEN E AUTORIZIMIT PËR FILLIMIN E NDJEKJES PENALE NDAJ DEPUTETIT NIKOLLË LESI</w:t>
      </w:r>
    </w:p>
    <w:p w:rsidR="00B14BF9" w:rsidRPr="00D12A50" w:rsidRDefault="00B14BF9" w:rsidP="00B14BF9">
      <w:pPr>
        <w:pStyle w:val="Paragrafi"/>
        <w:ind w:firstLine="0"/>
      </w:pPr>
    </w:p>
    <w:p w:rsidR="00B14BF9" w:rsidRPr="00D12A50" w:rsidRDefault="00B14BF9" w:rsidP="00B14BF9">
      <w:pPr>
        <w:pStyle w:val="BazLigjPropozues"/>
        <w:keepNext w:val="0"/>
      </w:pPr>
      <w:r>
        <w:t xml:space="preserve">Në mbështetje të </w:t>
      </w:r>
      <w:r w:rsidRPr="00D12A50">
        <w:t>nenit 73 pikat 2 dhe 4 të Kushtetutës dhe të neneve 176 e 177 të Rregullores së Kuvendit, si dhe bazuar në kërkesën e Kolegjit Penal të Gjykatës së Lartë, bërë me vendimin nr.4, datë 20.9.2004,</w:t>
      </w:r>
    </w:p>
    <w:p w:rsidR="00B14BF9" w:rsidRPr="00D12A50" w:rsidRDefault="00B14BF9" w:rsidP="00B14BF9">
      <w:pPr>
        <w:pStyle w:val="Paragrafi"/>
      </w:pPr>
    </w:p>
    <w:p w:rsidR="00B14BF9" w:rsidRPr="00D12A50" w:rsidRDefault="00B14BF9" w:rsidP="00B14BF9">
      <w:pPr>
        <w:pStyle w:val="Institucioni"/>
        <w:keepNext w:val="0"/>
      </w:pPr>
      <w:r>
        <w:t>KUVEND</w:t>
      </w:r>
      <w:r w:rsidRPr="00D12A50">
        <w:t xml:space="preserve">I </w:t>
      </w:r>
    </w:p>
    <w:p w:rsidR="00B14BF9" w:rsidRPr="00D12A50" w:rsidRDefault="00B14BF9" w:rsidP="00B14BF9">
      <w:pPr>
        <w:pStyle w:val="Institucioni"/>
        <w:keepNext w:val="0"/>
      </w:pPr>
      <w:r w:rsidRPr="00D12A50">
        <w:t xml:space="preserve">I REPUBLIKËS SË SHQIPËRISË </w:t>
      </w:r>
    </w:p>
    <w:p w:rsidR="00B14BF9" w:rsidRPr="00D12A50" w:rsidRDefault="00B14BF9" w:rsidP="00B14BF9">
      <w:pPr>
        <w:pStyle w:val="Paragrafi"/>
      </w:pPr>
    </w:p>
    <w:p w:rsidR="00B14BF9" w:rsidRPr="00D12A50" w:rsidRDefault="00B14BF9" w:rsidP="00B14BF9">
      <w:pPr>
        <w:pStyle w:val="VENDOSI"/>
        <w:keepNext w:val="0"/>
      </w:pPr>
      <w:r>
        <w:t>VENDOS</w:t>
      </w:r>
      <w:r w:rsidRPr="00D12A50">
        <w:t>I:</w:t>
      </w:r>
    </w:p>
    <w:p w:rsidR="00B14BF9" w:rsidRPr="00D12A50" w:rsidRDefault="00B14BF9" w:rsidP="00B14BF9">
      <w:pPr>
        <w:pStyle w:val="Paragrafi"/>
      </w:pPr>
    </w:p>
    <w:p w:rsidR="00B14BF9" w:rsidRPr="00D12A50" w:rsidRDefault="00B14BF9" w:rsidP="00B14BF9">
      <w:pPr>
        <w:pStyle w:val="Paragrafi"/>
      </w:pPr>
      <w:r w:rsidRPr="00D12A50">
        <w:t>I. Të mos japë autorizimin për fillimin e ndjekjes penale ndaj deputetit Nikollë Lesi, kërkuar me vendimin nr.4, datë 20.9.2004 të Kolegjit Penal të Gjykatës së Lartë.</w:t>
      </w:r>
    </w:p>
    <w:p w:rsidR="00B14BF9" w:rsidRPr="00D12A50" w:rsidRDefault="00B14BF9" w:rsidP="00B14BF9">
      <w:pPr>
        <w:pStyle w:val="Paragrafi"/>
      </w:pPr>
      <w:r w:rsidRPr="00D12A50">
        <w:t>II. Ky vendim hyn në fuqi menjëherë.</w:t>
      </w:r>
      <w:r w:rsidRPr="00D12A50">
        <w:tab/>
      </w:r>
      <w:r w:rsidRPr="00D12A50">
        <w:tab/>
      </w:r>
    </w:p>
    <w:p w:rsidR="00B14BF9" w:rsidRPr="00D12A50" w:rsidRDefault="00B14BF9" w:rsidP="00B14BF9">
      <w:pPr>
        <w:pStyle w:val="Paragrafi"/>
      </w:pPr>
      <w:r w:rsidRPr="00D12A50">
        <w:tab/>
      </w:r>
    </w:p>
    <w:p w:rsidR="00B14BF9" w:rsidRPr="00D12A50" w:rsidRDefault="00B14BF9" w:rsidP="00B14BF9">
      <w:pPr>
        <w:pStyle w:val="Autoriteti"/>
        <w:keepNext w:val="0"/>
      </w:pPr>
      <w:r>
        <w:t>KRYETAR</w:t>
      </w:r>
      <w:r w:rsidRPr="00D12A50">
        <w:t>I</w:t>
      </w:r>
    </w:p>
    <w:p w:rsidR="00B14BF9" w:rsidRPr="00D12A50" w:rsidRDefault="00B14BF9" w:rsidP="00B14BF9">
      <w:pPr>
        <w:pStyle w:val="AutoritetiEmer"/>
      </w:pPr>
      <w:r w:rsidRPr="00D12A50">
        <w:t>Servet Pëllumbi</w:t>
      </w:r>
    </w:p>
    <w:p w:rsidR="00B14BF9" w:rsidRDefault="00B14BF9" w:rsidP="00B14BF9">
      <w:pPr>
        <w:pStyle w:val="Paragrafi"/>
      </w:pPr>
    </w:p>
    <w:p w:rsidR="00B14BF9" w:rsidRDefault="00B14BF9" w:rsidP="00B14BF9">
      <w:pPr>
        <w:pStyle w:val="Paragrafi"/>
      </w:pPr>
    </w:p>
    <w:p w:rsidR="00B14BF9" w:rsidRDefault="00B14BF9" w:rsidP="00B14BF9">
      <w:pPr>
        <w:pStyle w:val="Paragrafi"/>
      </w:pPr>
    </w:p>
    <w:p w:rsidR="00B14BF9" w:rsidRDefault="00B14BF9" w:rsidP="00B14BF9">
      <w:pPr>
        <w:pStyle w:val="Paragrafi"/>
      </w:pPr>
    </w:p>
    <w:p w:rsidR="00B14BF9" w:rsidRDefault="00B14BF9" w:rsidP="00B14BF9">
      <w:pPr>
        <w:pStyle w:val="Paragrafi"/>
      </w:pPr>
    </w:p>
    <w:p w:rsidR="00B14BF9" w:rsidRPr="00D12A50" w:rsidRDefault="00B14BF9" w:rsidP="00B14BF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2E31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4BF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45CCDD-F524-46E9-8EBA-8A6B1449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14BF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B14BF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4BF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