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4FF" w:rsidRPr="00882A21" w:rsidRDefault="005F74FF" w:rsidP="005F74FF">
      <w:pPr>
        <w:pStyle w:val="Akti"/>
        <w:keepNext w:val="0"/>
      </w:pPr>
      <w:bookmarkStart w:id="0" w:name="_GoBack"/>
      <w:bookmarkEnd w:id="0"/>
      <w:r>
        <w:t>VENDI</w:t>
      </w:r>
      <w:r w:rsidRPr="00882A21">
        <w:t>M</w:t>
      </w:r>
    </w:p>
    <w:p w:rsidR="005F74FF" w:rsidRPr="00882A21" w:rsidRDefault="005F74FF" w:rsidP="005F74FF">
      <w:pPr>
        <w:pStyle w:val="NumriData"/>
        <w:keepNext w:val="0"/>
      </w:pPr>
      <w:r w:rsidRPr="00882A21">
        <w:t>Nr.159, datë 18.11.2004</w:t>
      </w:r>
    </w:p>
    <w:p w:rsidR="005F74FF" w:rsidRPr="003E7C4F" w:rsidRDefault="005F74FF" w:rsidP="005F74FF">
      <w:pPr>
        <w:pStyle w:val="Paragrafi"/>
        <w:rPr>
          <w:sz w:val="18"/>
        </w:rPr>
      </w:pPr>
    </w:p>
    <w:p w:rsidR="005F74FF" w:rsidRPr="00882A21" w:rsidRDefault="005F74FF" w:rsidP="005F74FF">
      <w:pPr>
        <w:pStyle w:val="Titulli"/>
        <w:keepNext w:val="0"/>
      </w:pPr>
      <w:r w:rsidRPr="00882A21">
        <w:t>PËR ZGJEDHJEN E NJË ANËTARI TË KËSHILLIT MBIKËQYRËS TË BANKËS SË SHQIPËRISË</w:t>
      </w:r>
    </w:p>
    <w:p w:rsidR="005F74FF" w:rsidRPr="003E7C4F" w:rsidRDefault="005F74FF" w:rsidP="005F74FF">
      <w:pPr>
        <w:pStyle w:val="Paragrafi"/>
        <w:rPr>
          <w:sz w:val="18"/>
        </w:rPr>
      </w:pPr>
    </w:p>
    <w:p w:rsidR="005F74FF" w:rsidRPr="00882A21" w:rsidRDefault="005F74FF" w:rsidP="005F74FF">
      <w:pPr>
        <w:pStyle w:val="BazLigjPropozues"/>
        <w:keepNext w:val="0"/>
      </w:pPr>
      <w:r w:rsidRPr="00882A21">
        <w:t>Në mbështetje të nenit 44 pika 2 të ligjit nr. 8269, datë 23.12.1997 “Për Bankën e Shqipërisë”, si dhe të neneve 88 dhe 92 të Rregullores së Kuvendit, me propozimin e Këshillit Mbikëqyrës të Bankës së Shqipërisë,</w:t>
      </w:r>
    </w:p>
    <w:p w:rsidR="005F74FF" w:rsidRPr="003E7C4F" w:rsidRDefault="005F74FF" w:rsidP="005F74FF">
      <w:pPr>
        <w:pStyle w:val="Paragrafi"/>
        <w:rPr>
          <w:sz w:val="18"/>
        </w:rPr>
      </w:pPr>
    </w:p>
    <w:p w:rsidR="005F74FF" w:rsidRPr="00882A21" w:rsidRDefault="005F74FF" w:rsidP="005F74FF">
      <w:pPr>
        <w:pStyle w:val="VENDOSI"/>
        <w:keepNext w:val="0"/>
      </w:pPr>
      <w:r>
        <w:t>KUVEND</w:t>
      </w:r>
      <w:r w:rsidRPr="00882A21">
        <w:t xml:space="preserve">I </w:t>
      </w:r>
    </w:p>
    <w:p w:rsidR="005F74FF" w:rsidRPr="00882A21" w:rsidRDefault="005F74FF" w:rsidP="005F74FF">
      <w:pPr>
        <w:pStyle w:val="VENDOSI"/>
        <w:keepNext w:val="0"/>
      </w:pPr>
      <w:r w:rsidRPr="00882A21">
        <w:t xml:space="preserve">I REPUBLIKËS SË SHQIPËRISË </w:t>
      </w:r>
    </w:p>
    <w:p w:rsidR="005F74FF" w:rsidRPr="003E7C4F" w:rsidRDefault="005F74FF" w:rsidP="005F74FF">
      <w:pPr>
        <w:pStyle w:val="VENDOSI"/>
        <w:keepNext w:val="0"/>
        <w:rPr>
          <w:sz w:val="18"/>
        </w:rPr>
      </w:pPr>
    </w:p>
    <w:p w:rsidR="005F74FF" w:rsidRPr="00882A21" w:rsidRDefault="005F74FF" w:rsidP="005F74FF">
      <w:pPr>
        <w:pStyle w:val="VENDOSI"/>
        <w:keepNext w:val="0"/>
      </w:pPr>
      <w:r>
        <w:t>VENDOS</w:t>
      </w:r>
      <w:r w:rsidRPr="00882A21">
        <w:t>I:</w:t>
      </w:r>
    </w:p>
    <w:p w:rsidR="005F74FF" w:rsidRPr="003E7C4F" w:rsidRDefault="005F74FF" w:rsidP="005F74FF">
      <w:pPr>
        <w:pStyle w:val="Paragrafi"/>
        <w:rPr>
          <w:sz w:val="18"/>
        </w:rPr>
      </w:pPr>
    </w:p>
    <w:p w:rsidR="005F74FF" w:rsidRPr="00882A21" w:rsidRDefault="005F74FF" w:rsidP="005F74FF">
      <w:pPr>
        <w:pStyle w:val="Paragrafi"/>
      </w:pPr>
      <w:r w:rsidRPr="00882A21">
        <w:t>I. Zoti Limos Malaj zgjidhet anëtar i Këshillit Mbikëqyrës të Bankës së Shqipërisë.</w:t>
      </w:r>
    </w:p>
    <w:p w:rsidR="005F74FF" w:rsidRPr="00882A21" w:rsidRDefault="005F74FF" w:rsidP="005F74FF">
      <w:pPr>
        <w:pStyle w:val="Paragrafi"/>
      </w:pPr>
      <w:r w:rsidRPr="00882A21">
        <w:t>II. Ky vendim hyn në fuqi menjëherë.</w:t>
      </w:r>
      <w:r w:rsidRPr="00882A21">
        <w:tab/>
      </w:r>
      <w:r w:rsidRPr="00882A21">
        <w:tab/>
      </w:r>
    </w:p>
    <w:p w:rsidR="005F74FF" w:rsidRPr="00882A21" w:rsidRDefault="005F74FF" w:rsidP="005F74FF">
      <w:pPr>
        <w:pStyle w:val="Paragrafi"/>
      </w:pPr>
      <w:r w:rsidRPr="00882A21">
        <w:tab/>
      </w:r>
    </w:p>
    <w:p w:rsidR="005F74FF" w:rsidRPr="008D2E6B" w:rsidRDefault="005F74FF" w:rsidP="005F74FF">
      <w:pPr>
        <w:pStyle w:val="Autoriteti"/>
        <w:keepNext w:val="0"/>
      </w:pPr>
      <w:r>
        <w:t>KRYETA</w:t>
      </w:r>
      <w:r w:rsidRPr="008D2E6B">
        <w:t>RI</w:t>
      </w:r>
    </w:p>
    <w:p w:rsidR="005F74FF" w:rsidRPr="00C25E4F" w:rsidRDefault="005F74FF" w:rsidP="005F74FF">
      <w:pPr>
        <w:pStyle w:val="AutoritetiEmer"/>
      </w:pPr>
      <w:r w:rsidRPr="008D2E6B">
        <w:t>Servet Pëllumbi</w:t>
      </w:r>
    </w:p>
    <w:p w:rsidR="005F74FF" w:rsidRDefault="005F74FF" w:rsidP="005F74FF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F74FF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B3332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B6FA67-2EC7-478E-A158-481846A8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F74F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F74F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F74F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