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7641" w:rsidRPr="000F3D6B" w:rsidRDefault="00FB7641" w:rsidP="00FB7641">
      <w:pPr>
        <w:pStyle w:val="Akti"/>
        <w:keepNext w:val="0"/>
      </w:pPr>
      <w:bookmarkStart w:id="0" w:name="_GoBack"/>
      <w:bookmarkEnd w:id="0"/>
      <w:r>
        <w:t>VENDI</w:t>
      </w:r>
      <w:r w:rsidRPr="000F3D6B">
        <w:t>M</w:t>
      </w:r>
    </w:p>
    <w:p w:rsidR="00FB7641" w:rsidRPr="000F3D6B" w:rsidRDefault="00FB7641" w:rsidP="00FB7641">
      <w:pPr>
        <w:pStyle w:val="NumriData"/>
        <w:keepNext w:val="0"/>
      </w:pPr>
      <w:r w:rsidRPr="000F3D6B">
        <w:t>Nr.162, datë 22.11.2004</w:t>
      </w:r>
    </w:p>
    <w:p w:rsidR="00FB7641" w:rsidRPr="000F3D6B" w:rsidRDefault="00FB7641" w:rsidP="00FB7641">
      <w:pPr>
        <w:pStyle w:val="Paragrafi"/>
      </w:pPr>
    </w:p>
    <w:p w:rsidR="00FB7641" w:rsidRPr="000F3D6B" w:rsidRDefault="00FB7641" w:rsidP="00FB7641">
      <w:pPr>
        <w:pStyle w:val="Titulli"/>
        <w:keepNext w:val="0"/>
      </w:pPr>
      <w:r w:rsidRPr="000F3D6B">
        <w:t>PËR SHQYRTIMIN ME PROCEDURË TË PËRSHPEJTUAR TË PROJEKTLIGJIT “PËR RATIFIKIMIN E MARRËVESHJES SË HUASË NDËRMJET QEVERISË SË REPUBLIKËS TË SHQIPËRISË DHE BANKËS SË EKSPORT-IMPORTIT TË KORESË PËR PROJEKTIN E ELEKTRIFIKIMIT TË ZONAVE RURALE”</w:t>
      </w:r>
    </w:p>
    <w:p w:rsidR="00FB7641" w:rsidRPr="000F3D6B" w:rsidRDefault="00FB7641" w:rsidP="00FB7641">
      <w:pPr>
        <w:pStyle w:val="Paragrafi"/>
        <w:ind w:firstLine="0"/>
      </w:pPr>
    </w:p>
    <w:p w:rsidR="00FB7641" w:rsidRPr="000F3D6B" w:rsidRDefault="00FB7641" w:rsidP="00FB7641">
      <w:pPr>
        <w:pStyle w:val="Paragrafi"/>
      </w:pPr>
      <w:r w:rsidRPr="000C4C9F">
        <w:rPr>
          <w:rStyle w:val="BazLigjPropozuesChar"/>
        </w:rPr>
        <w:t>Në mbështetje të nenit 83 pika 2 të Kushtetutës dhe të neneve 105 e 107 të Rregullores së Kuvendit, me kërkesë të Këshillit të Ministrave</w:t>
      </w:r>
      <w:r w:rsidRPr="000F3D6B">
        <w:t xml:space="preserve">, </w:t>
      </w:r>
    </w:p>
    <w:p w:rsidR="00FB7641" w:rsidRPr="000F3D6B" w:rsidRDefault="00FB7641" w:rsidP="00FB7641">
      <w:pPr>
        <w:pStyle w:val="Paragrafi"/>
      </w:pPr>
    </w:p>
    <w:p w:rsidR="00FB7641" w:rsidRPr="000F3D6B" w:rsidRDefault="00FB7641" w:rsidP="00FB7641">
      <w:pPr>
        <w:pStyle w:val="VENDOSI"/>
        <w:keepNext w:val="0"/>
      </w:pPr>
      <w:r>
        <w:t>KUVEND</w:t>
      </w:r>
      <w:r w:rsidRPr="000F3D6B">
        <w:t xml:space="preserve">I </w:t>
      </w:r>
    </w:p>
    <w:p w:rsidR="00FB7641" w:rsidRPr="000F3D6B" w:rsidRDefault="00FB7641" w:rsidP="00FB7641">
      <w:pPr>
        <w:pStyle w:val="VENDOSI"/>
        <w:keepNext w:val="0"/>
      </w:pPr>
      <w:r w:rsidRPr="000F3D6B">
        <w:t xml:space="preserve">I REPUBLIKËS SË SHQIPËRISË </w:t>
      </w:r>
    </w:p>
    <w:p w:rsidR="00FB7641" w:rsidRPr="000F3D6B" w:rsidRDefault="00FB7641" w:rsidP="00FB7641">
      <w:pPr>
        <w:pStyle w:val="VENDOSI"/>
        <w:keepNext w:val="0"/>
      </w:pPr>
    </w:p>
    <w:p w:rsidR="00FB7641" w:rsidRPr="000F3D6B" w:rsidRDefault="00FB7641" w:rsidP="00FB7641">
      <w:pPr>
        <w:pStyle w:val="VENDOSI"/>
        <w:keepNext w:val="0"/>
      </w:pPr>
      <w:r>
        <w:t>VENDOS</w:t>
      </w:r>
      <w:r w:rsidRPr="000F3D6B">
        <w:t>I:</w:t>
      </w:r>
    </w:p>
    <w:p w:rsidR="00FB7641" w:rsidRPr="000F3D6B" w:rsidRDefault="00FB7641" w:rsidP="00FB7641">
      <w:pPr>
        <w:pStyle w:val="Paragrafi"/>
      </w:pPr>
    </w:p>
    <w:p w:rsidR="00FB7641" w:rsidRPr="000F3D6B" w:rsidRDefault="00FB7641" w:rsidP="00FB7641">
      <w:pPr>
        <w:pStyle w:val="Paragrafi"/>
      </w:pPr>
      <w:r w:rsidRPr="000F3D6B">
        <w:t>I. Shqyrtimin me procedurë të përshpejtuar të projektligjit “Për ratifikimin e marrëveshjes së huasë ndërmjet Qeverisë së Republikës të Shqipërisë dhe Bankës së Eksport-Importit të Koresë për projektin e elektrifikimit të zonave rurale”.</w:t>
      </w:r>
      <w:r w:rsidRPr="000F3D6B">
        <w:tab/>
      </w:r>
    </w:p>
    <w:p w:rsidR="00FB7641" w:rsidRPr="000F3D6B" w:rsidRDefault="00FB7641" w:rsidP="00FB7641">
      <w:pPr>
        <w:pStyle w:val="Paragrafi"/>
      </w:pPr>
      <w:r w:rsidRPr="000F3D6B">
        <w:t>II. Projektligji të shqyrtohet nga Komisioni i Përhershëm i Ligjeve dhe Çështjeve Kushtetuese, Komisioni i Përhershëm i Ekonomisë, Financave dhe Privatizimit dhe nga Komisioni i Përhershëm i Politikës së Jashtme nga data 24.11.2004 deri në datën 2.12.2004. Shqyrtimi i projektligjit në seancë plenare të bëhet në datën 6.12.2004.</w:t>
      </w:r>
    </w:p>
    <w:p w:rsidR="00FB7641" w:rsidRDefault="00FB7641" w:rsidP="00FB7641">
      <w:pPr>
        <w:pStyle w:val="Paragrafi"/>
      </w:pPr>
      <w:r w:rsidRPr="000F3D6B">
        <w:t>III. Ky vendim hyn në fuqi menjëherë.</w:t>
      </w:r>
      <w:r w:rsidRPr="000F3D6B">
        <w:tab/>
      </w:r>
    </w:p>
    <w:p w:rsidR="00FB7641" w:rsidRPr="008D2E6B" w:rsidRDefault="00FB7641" w:rsidP="00FB7641">
      <w:pPr>
        <w:pStyle w:val="Autoriteti"/>
        <w:keepNext w:val="0"/>
      </w:pPr>
      <w:r>
        <w:t>KRYETA</w:t>
      </w:r>
      <w:r w:rsidRPr="008D2E6B">
        <w:t>RI</w:t>
      </w:r>
    </w:p>
    <w:p w:rsidR="00FB7641" w:rsidRDefault="00FB7641" w:rsidP="00FB7641">
      <w:pPr>
        <w:pStyle w:val="AutoritetiEmer"/>
      </w:pPr>
      <w:r w:rsidRPr="008D2E6B">
        <w:t>Servet Pëllumbi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C6BAB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527F1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B7641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55F6560-663B-4FB1-8CFE-7DEB23CC5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FB7641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BazLigjPropozuesChar">
    <w:name w:val="Baz_Ligj_Propozues Char"/>
    <w:basedOn w:val="DefaultParagraphFont"/>
    <w:link w:val="BazLigjPropozues"/>
    <w:rsid w:val="00FB7641"/>
    <w:rPr>
      <w:rFonts w:ascii="CG Times" w:hAnsi="CG Times"/>
      <w:color w:val="000000"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FB7641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163</Words>
  <Characters>931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1092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2019-03-14T17:41:00Z</dcterms:created>
  <dcterms:modified xsi:type="dcterms:W3CDTF">2019-03-14T17:41:00Z</dcterms:modified>
</cp:coreProperties>
</file>