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C70" w:rsidRPr="00410D54" w:rsidRDefault="007B1C70" w:rsidP="007B1C70">
      <w:pPr>
        <w:pStyle w:val="Akti"/>
        <w:rPr>
          <w:lang w:val="it-IT"/>
        </w:rPr>
      </w:pPr>
      <w:bookmarkStart w:id="0" w:name="_GoBack"/>
      <w:bookmarkEnd w:id="0"/>
      <w:r w:rsidRPr="00410D54">
        <w:rPr>
          <w:lang w:val="it-IT"/>
        </w:rPr>
        <w:t>VENDIM</w:t>
      </w:r>
    </w:p>
    <w:p w:rsidR="007B1C70" w:rsidRPr="00410D54" w:rsidRDefault="007B1C70" w:rsidP="007B1C70">
      <w:pPr>
        <w:pStyle w:val="NumriData"/>
        <w:rPr>
          <w:lang w:val="it-IT"/>
        </w:rPr>
      </w:pPr>
      <w:r w:rsidRPr="00410D54">
        <w:rPr>
          <w:lang w:val="it-IT"/>
        </w:rPr>
        <w:t>Nr.166, datë 16.12.2004</w:t>
      </w:r>
    </w:p>
    <w:p w:rsidR="007B1C70" w:rsidRPr="00410D54" w:rsidRDefault="007B1C70" w:rsidP="007B1C70">
      <w:pPr>
        <w:pStyle w:val="Akti"/>
        <w:rPr>
          <w:lang w:val="it-IT"/>
        </w:rPr>
      </w:pPr>
    </w:p>
    <w:p w:rsidR="007B1C70" w:rsidRDefault="007B1C70" w:rsidP="007B1C70">
      <w:pPr>
        <w:pStyle w:val="Titulli"/>
        <w:rPr>
          <w:lang w:val="it-IT"/>
        </w:rPr>
      </w:pPr>
      <w:r w:rsidRPr="00410D54">
        <w:rPr>
          <w:lang w:val="it-IT"/>
        </w:rPr>
        <w:t>PËR MIRATIMIN E RREGULLOR</w:t>
      </w:r>
      <w:r>
        <w:rPr>
          <w:lang w:val="it-IT"/>
        </w:rPr>
        <w:t>E</w:t>
      </w:r>
      <w:r w:rsidRPr="00410D54">
        <w:rPr>
          <w:lang w:val="it-IT"/>
        </w:rPr>
        <w:t>S SË KUVENDIT TË REPUBLIKËS SË SHQIP</w:t>
      </w:r>
      <w:r>
        <w:rPr>
          <w:lang w:val="it-IT"/>
        </w:rPr>
        <w:t>ËRISË</w:t>
      </w:r>
    </w:p>
    <w:p w:rsidR="007B1C70" w:rsidRDefault="007B1C70" w:rsidP="007B1C70">
      <w:pPr>
        <w:pStyle w:val="Paragrafi"/>
        <w:ind w:firstLine="0"/>
        <w:rPr>
          <w:lang w:val="it-IT"/>
        </w:rPr>
      </w:pPr>
    </w:p>
    <w:p w:rsidR="007B1C70" w:rsidRPr="00410D54" w:rsidRDefault="007B1C70" w:rsidP="007B1C70">
      <w:pPr>
        <w:pStyle w:val="BazLigjPropozues"/>
        <w:rPr>
          <w:lang w:val="it-IT"/>
        </w:rPr>
      </w:pPr>
      <w:r w:rsidRPr="00410D54">
        <w:rPr>
          <w:lang w:val="it-IT"/>
        </w:rPr>
        <w:t>Në mbështetje të nenit 75 pika 2 të Kushtetutës dhe të nenit 172 të Rrregullores së Kuvendit, me propozimin e Kryetarit të Kuvendit,</w:t>
      </w:r>
    </w:p>
    <w:p w:rsidR="007B1C70" w:rsidRPr="00410D54" w:rsidRDefault="007B1C70" w:rsidP="007B1C70">
      <w:pPr>
        <w:pStyle w:val="Paragrafi"/>
        <w:ind w:firstLine="0"/>
        <w:rPr>
          <w:lang w:val="it-IT"/>
        </w:rPr>
      </w:pPr>
    </w:p>
    <w:p w:rsidR="007B1C70" w:rsidRPr="00B952D9" w:rsidRDefault="007B1C70" w:rsidP="007B1C70">
      <w:pPr>
        <w:pStyle w:val="Institucioni"/>
        <w:rPr>
          <w:lang w:val="it-IT"/>
        </w:rPr>
      </w:pPr>
      <w:r w:rsidRPr="00B952D9">
        <w:rPr>
          <w:lang w:val="it-IT"/>
        </w:rPr>
        <w:t xml:space="preserve">KUVENDI </w:t>
      </w:r>
    </w:p>
    <w:p w:rsidR="007B1C70" w:rsidRPr="00B952D9" w:rsidRDefault="007B1C70" w:rsidP="007B1C70">
      <w:pPr>
        <w:pStyle w:val="Institucioni"/>
        <w:rPr>
          <w:lang w:val="it-IT"/>
        </w:rPr>
      </w:pPr>
      <w:r w:rsidRPr="00B952D9">
        <w:rPr>
          <w:lang w:val="it-IT"/>
        </w:rPr>
        <w:t>REPUBLIKëS Së SHQIPëRISë</w:t>
      </w:r>
    </w:p>
    <w:p w:rsidR="007B1C70" w:rsidRPr="00B952D9" w:rsidRDefault="007B1C70" w:rsidP="007B1C70">
      <w:pPr>
        <w:pStyle w:val="Paragrafi"/>
        <w:ind w:firstLine="0"/>
        <w:rPr>
          <w:lang w:val="it-IT"/>
        </w:rPr>
      </w:pPr>
    </w:p>
    <w:p w:rsidR="007B1C70" w:rsidRPr="00B952D9" w:rsidRDefault="007B1C70" w:rsidP="007B1C70">
      <w:pPr>
        <w:pStyle w:val="VENDOSI"/>
        <w:rPr>
          <w:lang w:val="it-IT"/>
        </w:rPr>
      </w:pPr>
      <w:r w:rsidRPr="00B952D9">
        <w:rPr>
          <w:lang w:val="it-IT"/>
        </w:rPr>
        <w:t>VENDOSI:</w:t>
      </w:r>
    </w:p>
    <w:p w:rsidR="007B1C70" w:rsidRPr="00B952D9" w:rsidRDefault="007B1C70" w:rsidP="007B1C70">
      <w:pPr>
        <w:pStyle w:val="Paragrafi"/>
        <w:ind w:firstLine="0"/>
        <w:rPr>
          <w:lang w:val="it-IT"/>
        </w:rPr>
      </w:pPr>
    </w:p>
    <w:p w:rsidR="007B1C70" w:rsidRPr="00B952D9" w:rsidRDefault="007B1C70" w:rsidP="007B1C70">
      <w:pPr>
        <w:pStyle w:val="Paragrafi"/>
        <w:rPr>
          <w:lang w:val="it-IT"/>
        </w:rPr>
      </w:pPr>
      <w:r w:rsidRPr="00B952D9">
        <w:rPr>
          <w:lang w:val="it-IT"/>
        </w:rPr>
        <w:t>I. Miratohet Rregullorja e Kuvendit të Republikës së Shqipërisë, sipas tekstit që i bashkëlidhet këtij vendimi.</w:t>
      </w:r>
    </w:p>
    <w:p w:rsidR="007B1C70" w:rsidRPr="00B952D9" w:rsidRDefault="007B1C70" w:rsidP="007B1C70">
      <w:pPr>
        <w:pStyle w:val="Paragrafi"/>
        <w:rPr>
          <w:lang w:val="it-IT"/>
        </w:rPr>
      </w:pPr>
      <w:r>
        <w:rPr>
          <w:lang w:val="it-IT"/>
        </w:rPr>
        <w:t>II. Kjo Rregullore</w:t>
      </w:r>
      <w:r w:rsidRPr="00B952D9">
        <w:rPr>
          <w:lang w:val="it-IT"/>
        </w:rPr>
        <w:t xml:space="preserve"> hyn në fuqi më 17 janar 2005, me përjashtim të pikës 2 të nenit 44, e cila hyn në fuqi më 1 maj 2005.</w:t>
      </w:r>
    </w:p>
    <w:p w:rsidR="007B1C70" w:rsidRPr="00B952D9" w:rsidRDefault="007B1C70" w:rsidP="007B1C70">
      <w:pPr>
        <w:pStyle w:val="Paragrafi"/>
        <w:ind w:firstLine="0"/>
        <w:rPr>
          <w:lang w:val="it-IT"/>
        </w:rPr>
      </w:pPr>
    </w:p>
    <w:p w:rsidR="007B1C70" w:rsidRPr="00B952D9" w:rsidRDefault="007B1C70" w:rsidP="007B1C70">
      <w:pPr>
        <w:pStyle w:val="Autoriteti"/>
        <w:rPr>
          <w:lang w:val="it-IT"/>
        </w:rPr>
      </w:pPr>
      <w:r w:rsidRPr="00B952D9">
        <w:rPr>
          <w:lang w:val="it-IT"/>
        </w:rPr>
        <w:t>KRYETARI</w:t>
      </w:r>
    </w:p>
    <w:p w:rsidR="007B1C70" w:rsidRPr="00B952D9" w:rsidRDefault="007B1C70" w:rsidP="007B1C70">
      <w:pPr>
        <w:pStyle w:val="AutoritetiEmer"/>
        <w:rPr>
          <w:lang w:val="it-IT"/>
        </w:rPr>
      </w:pPr>
      <w:r w:rsidRPr="00B952D9">
        <w:rPr>
          <w:lang w:val="it-IT"/>
        </w:rPr>
        <w:t>Servet Pëllumbi</w:t>
      </w:r>
    </w:p>
    <w:p w:rsidR="007B1C70" w:rsidRPr="00B952D9" w:rsidRDefault="007B1C70" w:rsidP="007B1C70">
      <w:pPr>
        <w:pStyle w:val="Paragrafi"/>
        <w:rPr>
          <w:lang w:val="it-IT"/>
        </w:rPr>
      </w:pPr>
    </w:p>
    <w:p w:rsidR="007B1C70" w:rsidRPr="00B952D9" w:rsidRDefault="007B1C70" w:rsidP="007B1C70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3688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1C70"/>
    <w:rsid w:val="0080475E"/>
    <w:rsid w:val="008072B9"/>
    <w:rsid w:val="00841EC5"/>
    <w:rsid w:val="008521B4"/>
    <w:rsid w:val="008656D4"/>
    <w:rsid w:val="00872000"/>
    <w:rsid w:val="0088160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F739D1-2AAC-418F-8F79-D3E68563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B1C7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