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2D7" w:rsidRPr="00050525" w:rsidRDefault="00B212D7" w:rsidP="00B212D7">
      <w:pPr>
        <w:pStyle w:val="Akti"/>
      </w:pPr>
      <w:bookmarkStart w:id="0" w:name="_GoBack"/>
      <w:bookmarkEnd w:id="0"/>
      <w:r w:rsidRPr="00050525">
        <w:t>VENDIM</w:t>
      </w:r>
    </w:p>
    <w:p w:rsidR="00B212D7" w:rsidRPr="00050525" w:rsidRDefault="00B212D7" w:rsidP="00B212D7">
      <w:pPr>
        <w:pStyle w:val="NumriData"/>
        <w:rPr>
          <w:szCs w:val="22"/>
        </w:rPr>
      </w:pPr>
      <w:r w:rsidRPr="00050525">
        <w:rPr>
          <w:szCs w:val="22"/>
        </w:rPr>
        <w:t>Nr.176, datë 3.3.2005</w:t>
      </w:r>
    </w:p>
    <w:p w:rsidR="00B212D7" w:rsidRPr="00050525" w:rsidRDefault="00B212D7" w:rsidP="00B212D7">
      <w:pPr>
        <w:pStyle w:val="Paragrafi"/>
        <w:rPr>
          <w:szCs w:val="22"/>
        </w:rPr>
      </w:pPr>
    </w:p>
    <w:p w:rsidR="00B212D7" w:rsidRPr="00050525" w:rsidRDefault="00B212D7" w:rsidP="00B212D7">
      <w:pPr>
        <w:pStyle w:val="Titulli"/>
      </w:pPr>
      <w:r w:rsidRPr="00050525">
        <w:t>PËR NGRITJEN E KOMISIONIT HETIMOR PARLAMENTAR PËR HETIMIN E PRAKTIKAVE TË PRIVATIZIMEVE</w:t>
      </w:r>
    </w:p>
    <w:p w:rsidR="00B212D7" w:rsidRPr="00050525" w:rsidRDefault="00B212D7" w:rsidP="00B212D7">
      <w:pPr>
        <w:pStyle w:val="Paragrafi"/>
        <w:ind w:firstLine="0"/>
        <w:rPr>
          <w:szCs w:val="22"/>
        </w:rPr>
      </w:pPr>
    </w:p>
    <w:p w:rsidR="00B212D7" w:rsidRPr="00050525" w:rsidRDefault="00B212D7" w:rsidP="00B212D7">
      <w:pPr>
        <w:pStyle w:val="BazLigjPropozues"/>
      </w:pPr>
      <w:r w:rsidRPr="00050525">
        <w:t>Në mbështetje të nenit 77 të Kushtetutës, të ligjit nr.8891, datë 2.5.2002 “Për organizimin dhe funksionimin e komisioneve hetimore të Kuvendit”, si dhe të nenit 25 të Rregullores së Kuvendit, me propozimin e një grupi deputetësh,</w:t>
      </w:r>
    </w:p>
    <w:p w:rsidR="00B212D7" w:rsidRPr="00050525" w:rsidRDefault="00B212D7" w:rsidP="00B212D7">
      <w:pPr>
        <w:pStyle w:val="Paragrafi"/>
        <w:rPr>
          <w:szCs w:val="22"/>
        </w:rPr>
      </w:pPr>
    </w:p>
    <w:p w:rsidR="00B212D7" w:rsidRPr="00050525" w:rsidRDefault="00B212D7" w:rsidP="00B212D7">
      <w:pPr>
        <w:pStyle w:val="Institucioni"/>
      </w:pPr>
      <w:r w:rsidRPr="00050525">
        <w:t>KUVENDI</w:t>
      </w:r>
    </w:p>
    <w:p w:rsidR="00B212D7" w:rsidRPr="00050525" w:rsidRDefault="00B212D7" w:rsidP="00B212D7">
      <w:pPr>
        <w:pStyle w:val="Institucioni"/>
      </w:pPr>
      <w:r w:rsidRPr="00050525">
        <w:t>I REPUBLIKËS SË SHQIPËRISË</w:t>
      </w:r>
    </w:p>
    <w:p w:rsidR="00B212D7" w:rsidRPr="00050525" w:rsidRDefault="00B212D7" w:rsidP="00B212D7">
      <w:pPr>
        <w:pStyle w:val="Institucioni"/>
      </w:pPr>
    </w:p>
    <w:p w:rsidR="00B212D7" w:rsidRPr="00050525" w:rsidRDefault="00B212D7" w:rsidP="00B212D7">
      <w:pPr>
        <w:pStyle w:val="VENDOSI"/>
      </w:pPr>
      <w:r w:rsidRPr="00050525">
        <w:t>VENDOSI:</w:t>
      </w:r>
    </w:p>
    <w:p w:rsidR="00B212D7" w:rsidRPr="00050525" w:rsidRDefault="00B212D7" w:rsidP="00B212D7">
      <w:pPr>
        <w:pStyle w:val="Paragrafi"/>
        <w:rPr>
          <w:szCs w:val="22"/>
        </w:rPr>
      </w:pP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I. Ngrihet Komisioni Hetimor Parlamentar për Hetimin e Praktikave të Privatizimeve.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II. Komisioni Hetimor Parlamentar ka për detyrë hetimin e praktikave të privatizimeve për periudhën nga data 1 janar 2002 deri në datën e ngritjes së Komisionit.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III. Komisioni përbëhet nga 11 anëtarë, 6 nga shumica parlamentare dhe 5 nga opozita.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IV. Kryetari i Komisionit është përfaqësues i opozitës.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V. Komisioni e ushtron veprimtarinë e tij për një afat prej tre muajsh nga data e miratimit të këtij vendimi.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VI. Ngarkohet Kryetari i Kuvendit të marrë të gjitha masat administrative të nevojshme për zbatimin e këtij vendimi.</w:t>
      </w:r>
    </w:p>
    <w:p w:rsidR="00B212D7" w:rsidRPr="00050525" w:rsidRDefault="00B212D7" w:rsidP="00B212D7">
      <w:pPr>
        <w:pStyle w:val="Paragrafi"/>
        <w:rPr>
          <w:szCs w:val="22"/>
        </w:rPr>
      </w:pPr>
      <w:r w:rsidRPr="00050525">
        <w:rPr>
          <w:szCs w:val="22"/>
        </w:rPr>
        <w:t>VII. Ky vendim hyn në fuqi menjëherë.</w:t>
      </w:r>
    </w:p>
    <w:p w:rsidR="00B212D7" w:rsidRPr="00050525" w:rsidRDefault="00B212D7" w:rsidP="00B212D7">
      <w:pPr>
        <w:pStyle w:val="Paragrafi"/>
        <w:rPr>
          <w:szCs w:val="22"/>
        </w:rPr>
      </w:pPr>
    </w:p>
    <w:p w:rsidR="00B212D7" w:rsidRPr="00050525" w:rsidRDefault="00B212D7" w:rsidP="00B212D7">
      <w:pPr>
        <w:pStyle w:val="Autoriteti"/>
      </w:pPr>
      <w:r w:rsidRPr="00050525">
        <w:t>KRYETARI</w:t>
      </w:r>
    </w:p>
    <w:p w:rsidR="00B212D7" w:rsidRPr="00050525" w:rsidRDefault="00B212D7" w:rsidP="00B212D7">
      <w:pPr>
        <w:pStyle w:val="AutoritetiEmer"/>
      </w:pPr>
      <w:r w:rsidRPr="00050525">
        <w:t>Servet Pëllumbi</w:t>
      </w:r>
    </w:p>
    <w:p w:rsidR="00B212D7" w:rsidRPr="00050525" w:rsidRDefault="00B212D7" w:rsidP="00B212D7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5AB5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12D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41E3FC-9225-472D-BE6B-566779C3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