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883" w:rsidRPr="00581B0F" w:rsidRDefault="00906883" w:rsidP="00906883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581B0F">
        <w:rPr>
          <w:lang w:val="it-IT"/>
        </w:rPr>
        <w:t>M</w:t>
      </w:r>
    </w:p>
    <w:p w:rsidR="00906883" w:rsidRPr="00581B0F" w:rsidRDefault="00906883" w:rsidP="00906883">
      <w:pPr>
        <w:pStyle w:val="NumriData"/>
        <w:rPr>
          <w:lang w:val="it-IT"/>
        </w:rPr>
      </w:pPr>
      <w:r>
        <w:rPr>
          <w:lang w:val="it-IT"/>
        </w:rPr>
        <w:t>Nr.181, datë 24</w:t>
      </w:r>
      <w:r w:rsidRPr="00581B0F">
        <w:rPr>
          <w:lang w:val="it-IT"/>
        </w:rPr>
        <w:t>.3.2005</w:t>
      </w:r>
    </w:p>
    <w:p w:rsidR="00906883" w:rsidRPr="00581B0F" w:rsidRDefault="00906883" w:rsidP="00906883">
      <w:pPr>
        <w:pStyle w:val="Paragrafi"/>
        <w:rPr>
          <w:lang w:val="it-IT"/>
        </w:rPr>
      </w:pPr>
    </w:p>
    <w:p w:rsidR="00906883" w:rsidRPr="007F5C53" w:rsidRDefault="00906883" w:rsidP="00906883">
      <w:pPr>
        <w:pStyle w:val="Titulli"/>
        <w:rPr>
          <w:lang w:val="it-IT"/>
        </w:rPr>
      </w:pPr>
      <w:r w:rsidRPr="007F5C53">
        <w:rPr>
          <w:lang w:val="it-IT"/>
        </w:rPr>
        <w:t>Për përbërjen e komisionit të posaçëm parlamentar “Për zbatimin e legjislacionit të zgjedhjeve” ngritur me vendimin nr.179, datë 15.3.2005</w:t>
      </w:r>
    </w:p>
    <w:p w:rsidR="00906883" w:rsidRDefault="00906883" w:rsidP="00906883">
      <w:pPr>
        <w:pStyle w:val="Paragrafi"/>
        <w:rPr>
          <w:lang w:val="it-IT"/>
        </w:rPr>
      </w:pPr>
    </w:p>
    <w:p w:rsidR="00906883" w:rsidRPr="007F5C53" w:rsidRDefault="00906883" w:rsidP="00906883">
      <w:pPr>
        <w:pStyle w:val="BazLigjPropozues"/>
        <w:rPr>
          <w:lang w:val="it-IT"/>
        </w:rPr>
      </w:pPr>
      <w:r w:rsidRPr="007F5C53">
        <w:rPr>
          <w:lang w:val="it-IT"/>
        </w:rPr>
        <w:t>Në mbështetje të nenit 77, pika 1, të Kushtetutës së Republikës së  Shqipërisë si dhe nenit 24, pika 3 të Rregullores së Kuvendit të Shqipërisë,</w:t>
      </w:r>
    </w:p>
    <w:p w:rsidR="00906883" w:rsidRDefault="00906883" w:rsidP="00906883">
      <w:pPr>
        <w:pStyle w:val="Paragrafi"/>
        <w:rPr>
          <w:lang w:val="it-IT"/>
        </w:rPr>
      </w:pPr>
    </w:p>
    <w:p w:rsidR="00906883" w:rsidRPr="007F5C53" w:rsidRDefault="00906883" w:rsidP="00906883">
      <w:pPr>
        <w:pStyle w:val="VENDOSI"/>
        <w:rPr>
          <w:lang w:val="it-IT"/>
        </w:rPr>
      </w:pPr>
      <w:r w:rsidRPr="007F5C53">
        <w:rPr>
          <w:lang w:val="it-IT"/>
        </w:rPr>
        <w:t xml:space="preserve">Kuvendi </w:t>
      </w:r>
    </w:p>
    <w:p w:rsidR="00906883" w:rsidRPr="007F5C53" w:rsidRDefault="00906883" w:rsidP="00906883">
      <w:pPr>
        <w:pStyle w:val="VENDOSI"/>
        <w:rPr>
          <w:lang w:val="it-IT"/>
        </w:rPr>
      </w:pPr>
      <w:r w:rsidRPr="007F5C53">
        <w:rPr>
          <w:lang w:val="it-IT"/>
        </w:rPr>
        <w:t>i Republikës së Shqipërisë</w:t>
      </w:r>
    </w:p>
    <w:p w:rsidR="00906883" w:rsidRPr="007F5C53" w:rsidRDefault="00906883" w:rsidP="00906883">
      <w:pPr>
        <w:pStyle w:val="VENDOSI"/>
        <w:rPr>
          <w:lang w:val="it-IT"/>
        </w:rPr>
      </w:pPr>
    </w:p>
    <w:p w:rsidR="00906883" w:rsidRPr="007F5C53" w:rsidRDefault="00906883" w:rsidP="00906883">
      <w:pPr>
        <w:pStyle w:val="VENDOSI"/>
        <w:rPr>
          <w:lang w:val="it-IT"/>
        </w:rPr>
      </w:pPr>
      <w:r w:rsidRPr="007F5C53">
        <w:rPr>
          <w:lang w:val="it-IT"/>
        </w:rPr>
        <w:t>VENDOSI:</w:t>
      </w:r>
    </w:p>
    <w:p w:rsidR="00906883" w:rsidRPr="007F5C53" w:rsidRDefault="00906883" w:rsidP="00906883">
      <w:pPr>
        <w:pStyle w:val="Paragrafi"/>
        <w:rPr>
          <w:lang w:val="it-IT"/>
        </w:rPr>
      </w:pP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I. Përbërja e Komisionit të Posaçëm ngritur me vendimin nr.179, datë 15.3.2005 “Pë</w:t>
      </w:r>
      <w:r>
        <w:rPr>
          <w:lang w:val="it-IT"/>
        </w:rPr>
        <w:t>r zbatimin e l</w:t>
      </w:r>
      <w:r w:rsidRPr="007F5C53">
        <w:rPr>
          <w:lang w:val="it-IT"/>
        </w:rPr>
        <w:t>egjislacionit të zgjedhjeve” është si më poshtë:</w:t>
      </w:r>
    </w:p>
    <w:p w:rsidR="00906883" w:rsidRPr="007F5C53" w:rsidRDefault="00906883" w:rsidP="00906883">
      <w:pPr>
        <w:pStyle w:val="Paragrafi"/>
        <w:rPr>
          <w:lang w:val="it-IT"/>
        </w:rPr>
      </w:pP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Elmaz Sherifi</w:t>
      </w:r>
      <w:r w:rsidRPr="007F5C53">
        <w:rPr>
          <w:lang w:val="it-IT"/>
        </w:rPr>
        <w:tab/>
      </w:r>
      <w:r w:rsidRPr="007F5C53">
        <w:rPr>
          <w:lang w:val="it-IT"/>
        </w:rPr>
        <w:tab/>
        <w:t>PS</w:t>
      </w: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Ylli Bufi</w:t>
      </w:r>
      <w:r w:rsidRPr="007F5C53">
        <w:rPr>
          <w:lang w:val="it-IT"/>
        </w:rPr>
        <w:tab/>
      </w:r>
      <w:r w:rsidRPr="007F5C53">
        <w:rPr>
          <w:lang w:val="it-IT"/>
        </w:rPr>
        <w:tab/>
        <w:t>PS</w:t>
      </w: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Albert Çaçi</w:t>
      </w:r>
      <w:r w:rsidRPr="007F5C53">
        <w:rPr>
          <w:lang w:val="it-IT"/>
        </w:rPr>
        <w:tab/>
      </w:r>
      <w:r w:rsidRPr="007F5C53">
        <w:rPr>
          <w:lang w:val="it-IT"/>
        </w:rPr>
        <w:tab/>
        <w:t>PS</w:t>
      </w: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Kristo Goçi</w:t>
      </w:r>
      <w:r w:rsidRPr="007F5C53">
        <w:rPr>
          <w:lang w:val="it-IT"/>
        </w:rPr>
        <w:tab/>
      </w:r>
      <w:r w:rsidRPr="007F5C53">
        <w:rPr>
          <w:lang w:val="it-IT"/>
        </w:rPr>
        <w:tab/>
        <w:t>PDNJ</w:t>
      </w: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Ndue Preka</w:t>
      </w:r>
      <w:r w:rsidRPr="007F5C53">
        <w:rPr>
          <w:lang w:val="it-IT"/>
        </w:rPr>
        <w:tab/>
      </w:r>
      <w:r w:rsidRPr="007F5C53">
        <w:rPr>
          <w:lang w:val="it-IT"/>
        </w:rPr>
        <w:tab/>
        <w:t>PA</w:t>
      </w: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Skënder Gjinushi</w:t>
      </w:r>
      <w:r w:rsidRPr="007F5C53">
        <w:rPr>
          <w:lang w:val="it-IT"/>
        </w:rPr>
        <w:tab/>
        <w:t>PSD</w:t>
      </w: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Neritan Ceka</w:t>
      </w:r>
      <w:r w:rsidRPr="007F5C53">
        <w:rPr>
          <w:lang w:val="it-IT"/>
        </w:rPr>
        <w:tab/>
      </w:r>
      <w:r w:rsidRPr="007F5C53">
        <w:rPr>
          <w:lang w:val="it-IT"/>
        </w:rPr>
        <w:tab/>
        <w:t>PAD</w:t>
      </w: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Spartak Braho</w:t>
      </w:r>
      <w:r w:rsidRPr="007F5C53">
        <w:rPr>
          <w:lang w:val="it-IT"/>
        </w:rPr>
        <w:tab/>
      </w:r>
      <w:r w:rsidRPr="007F5C53">
        <w:rPr>
          <w:lang w:val="it-IT"/>
        </w:rPr>
        <w:tab/>
        <w:t>LSI</w:t>
      </w: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Eqerem Spahia</w:t>
      </w:r>
      <w:r w:rsidRPr="007F5C53">
        <w:rPr>
          <w:lang w:val="it-IT"/>
        </w:rPr>
        <w:tab/>
      </w:r>
      <w:r w:rsidRPr="007F5C53">
        <w:rPr>
          <w:lang w:val="it-IT"/>
        </w:rPr>
        <w:tab/>
        <w:t>LZHK</w:t>
      </w:r>
    </w:p>
    <w:p w:rsidR="00906883" w:rsidRPr="007F5C53" w:rsidRDefault="00906883" w:rsidP="00906883">
      <w:pPr>
        <w:pStyle w:val="Paragrafi"/>
        <w:rPr>
          <w:lang w:val="it-IT"/>
        </w:rPr>
      </w:pPr>
      <w:r w:rsidRPr="007F5C53">
        <w:rPr>
          <w:lang w:val="it-IT"/>
        </w:rPr>
        <w:t>Sokol Olldashi</w:t>
      </w:r>
      <w:r w:rsidRPr="007F5C53">
        <w:rPr>
          <w:lang w:val="it-IT"/>
        </w:rPr>
        <w:tab/>
      </w:r>
      <w:r w:rsidRPr="007F5C53">
        <w:rPr>
          <w:lang w:val="it-IT"/>
        </w:rPr>
        <w:tab/>
        <w:t>PD</w:t>
      </w:r>
    </w:p>
    <w:p w:rsidR="00906883" w:rsidRDefault="00906883" w:rsidP="00906883">
      <w:pPr>
        <w:pStyle w:val="Paragrafi"/>
      </w:pPr>
      <w:r>
        <w:t>Shaban Memia</w:t>
      </w:r>
      <w:r>
        <w:tab/>
      </w:r>
      <w:r>
        <w:tab/>
        <w:t>PD</w:t>
      </w:r>
    </w:p>
    <w:p w:rsidR="00906883" w:rsidRDefault="00906883" w:rsidP="00906883">
      <w:pPr>
        <w:pStyle w:val="Paragrafi"/>
      </w:pPr>
      <w:r>
        <w:t>Fatos Beja</w:t>
      </w:r>
      <w:r>
        <w:tab/>
      </w:r>
      <w:r>
        <w:tab/>
        <w:t>PD</w:t>
      </w:r>
    </w:p>
    <w:p w:rsidR="00906883" w:rsidRDefault="00906883" w:rsidP="00906883">
      <w:pPr>
        <w:pStyle w:val="Paragrafi"/>
      </w:pPr>
      <w:r>
        <w:t>Nard Ndoka</w:t>
      </w:r>
      <w:r>
        <w:tab/>
      </w:r>
      <w:r>
        <w:tab/>
        <w:t>PDR</w:t>
      </w:r>
    </w:p>
    <w:p w:rsidR="00906883" w:rsidRDefault="00906883" w:rsidP="00906883">
      <w:pPr>
        <w:pStyle w:val="Paragrafi"/>
      </w:pPr>
      <w:r>
        <w:t>II.Ky vendim hyn në fuqi menjëherë.</w:t>
      </w:r>
    </w:p>
    <w:p w:rsidR="00906883" w:rsidRDefault="00906883" w:rsidP="00906883">
      <w:pPr>
        <w:pStyle w:val="Paragrafi"/>
      </w:pPr>
    </w:p>
    <w:p w:rsidR="00906883" w:rsidRPr="007F5C53" w:rsidRDefault="00906883" w:rsidP="00906883">
      <w:pPr>
        <w:pStyle w:val="Autoriteti"/>
        <w:rPr>
          <w:lang w:val="it-IT"/>
        </w:rPr>
      </w:pPr>
      <w:r w:rsidRPr="007F5C53">
        <w:rPr>
          <w:lang w:val="it-IT"/>
        </w:rPr>
        <w:t>Kryetari</w:t>
      </w:r>
    </w:p>
    <w:p w:rsidR="00906883" w:rsidRPr="007F5C53" w:rsidRDefault="00906883" w:rsidP="00906883">
      <w:pPr>
        <w:pStyle w:val="AutoritetiEmer"/>
        <w:rPr>
          <w:lang w:val="it-IT"/>
        </w:rPr>
      </w:pPr>
      <w:r w:rsidRPr="007F5C53">
        <w:rPr>
          <w:lang w:val="it-IT"/>
        </w:rPr>
        <w:t>Servet Pëllumbi</w:t>
      </w:r>
    </w:p>
    <w:p w:rsidR="00906883" w:rsidRDefault="00906883" w:rsidP="00906883">
      <w:pPr>
        <w:pStyle w:val="Paragrafi"/>
        <w:rPr>
          <w:lang w:val="it-IT"/>
        </w:rPr>
      </w:pPr>
    </w:p>
    <w:p w:rsidR="00906883" w:rsidRDefault="00906883" w:rsidP="00906883">
      <w:pPr>
        <w:pStyle w:val="Paragrafi"/>
        <w:rPr>
          <w:lang w:val="it-IT"/>
        </w:rPr>
      </w:pPr>
    </w:p>
    <w:p w:rsidR="00906883" w:rsidRDefault="00906883" w:rsidP="00906883">
      <w:pPr>
        <w:pStyle w:val="Paragrafi"/>
        <w:rPr>
          <w:lang w:val="it-IT"/>
        </w:rPr>
      </w:pPr>
    </w:p>
    <w:p w:rsidR="00906883" w:rsidRDefault="00906883" w:rsidP="00906883">
      <w:pPr>
        <w:pStyle w:val="Paragrafi"/>
        <w:rPr>
          <w:lang w:val="it-IT"/>
        </w:rPr>
      </w:pPr>
    </w:p>
    <w:p w:rsidR="00906883" w:rsidRDefault="00906883" w:rsidP="00906883">
      <w:pPr>
        <w:pStyle w:val="Paragrafi"/>
        <w:rPr>
          <w:lang w:val="it-IT"/>
        </w:rPr>
      </w:pPr>
    </w:p>
    <w:p w:rsidR="00906883" w:rsidRDefault="00906883" w:rsidP="00906883">
      <w:pPr>
        <w:pStyle w:val="Paragrafi"/>
        <w:rPr>
          <w:lang w:val="it-IT"/>
        </w:rPr>
      </w:pPr>
    </w:p>
    <w:p w:rsidR="00906883" w:rsidRDefault="00906883" w:rsidP="00906883">
      <w:pPr>
        <w:pStyle w:val="Paragrafi"/>
        <w:rPr>
          <w:lang w:val="it-IT"/>
        </w:rPr>
      </w:pPr>
    </w:p>
    <w:p w:rsidR="00906883" w:rsidRDefault="00906883" w:rsidP="00906883">
      <w:pPr>
        <w:pStyle w:val="Paragrafi"/>
        <w:rPr>
          <w:lang w:val="it-IT"/>
        </w:rPr>
      </w:pPr>
    </w:p>
    <w:p w:rsidR="00906883" w:rsidRDefault="00906883" w:rsidP="00906883">
      <w:pPr>
        <w:pStyle w:val="Paragrafi"/>
        <w:rPr>
          <w:lang w:val="it-IT"/>
        </w:rPr>
      </w:pPr>
    </w:p>
    <w:p w:rsidR="00906883" w:rsidRDefault="00906883" w:rsidP="00906883">
      <w:pPr>
        <w:pStyle w:val="Paragrafi"/>
        <w:rPr>
          <w:lang w:val="it-IT"/>
        </w:rPr>
      </w:pPr>
    </w:p>
    <w:p w:rsidR="00906883" w:rsidRDefault="00906883" w:rsidP="00906883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29D9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0688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6B2664-1813-470B-AA4C-FCB4B3732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0688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