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CBB" w:rsidRPr="00A4476E" w:rsidRDefault="00A13CBB" w:rsidP="00A13CBB">
      <w:pPr>
        <w:pStyle w:val="Akti"/>
        <w:rPr>
          <w:lang w:val="it-IT"/>
        </w:rPr>
      </w:pPr>
      <w:bookmarkStart w:id="0" w:name="_GoBack"/>
      <w:bookmarkEnd w:id="0"/>
      <w:r w:rsidRPr="00A4476E">
        <w:rPr>
          <w:lang w:val="it-IT"/>
        </w:rPr>
        <w:t>VENDIM</w:t>
      </w:r>
    </w:p>
    <w:p w:rsidR="00A13CBB" w:rsidRPr="00A4476E" w:rsidRDefault="00A13CBB" w:rsidP="00A13CBB">
      <w:pPr>
        <w:pStyle w:val="NumriData"/>
        <w:rPr>
          <w:lang w:val="it-IT"/>
        </w:rPr>
      </w:pPr>
      <w:r w:rsidRPr="00A4476E">
        <w:rPr>
          <w:lang w:val="it-IT"/>
        </w:rPr>
        <w:t>Nr.190, datë 20.5.2005</w:t>
      </w:r>
    </w:p>
    <w:p w:rsidR="00A13CBB" w:rsidRPr="00A4476E" w:rsidRDefault="00A13CBB" w:rsidP="00A13CBB">
      <w:pPr>
        <w:pStyle w:val="Paragrafi"/>
        <w:rPr>
          <w:lang w:val="it-IT"/>
        </w:rPr>
      </w:pPr>
    </w:p>
    <w:p w:rsidR="00A13CBB" w:rsidRPr="00A4476E" w:rsidRDefault="00A13CBB" w:rsidP="00A13CBB">
      <w:pPr>
        <w:pStyle w:val="Titulli"/>
        <w:rPr>
          <w:lang w:val="it-IT"/>
        </w:rPr>
      </w:pPr>
      <w:r w:rsidRPr="00A4476E">
        <w:rPr>
          <w:lang w:val="it-IT"/>
        </w:rPr>
        <w:t xml:space="preserve">PËR SHPËRNDARJEN E LEGJISLATURËS XVI TË KUVENDIT </w:t>
      </w:r>
    </w:p>
    <w:p w:rsidR="00A13CBB" w:rsidRPr="00A4476E" w:rsidRDefault="00A13CBB" w:rsidP="00A13CBB">
      <w:pPr>
        <w:pStyle w:val="Titulli"/>
        <w:rPr>
          <w:lang w:val="it-IT"/>
        </w:rPr>
      </w:pPr>
      <w:r w:rsidRPr="00A4476E">
        <w:rPr>
          <w:lang w:val="it-IT"/>
        </w:rPr>
        <w:t>TË REPUBLIKËS SË SHQIPËRISË</w:t>
      </w:r>
    </w:p>
    <w:p w:rsidR="00A13CBB" w:rsidRPr="00A4476E" w:rsidRDefault="00A13CBB" w:rsidP="00A13CBB">
      <w:pPr>
        <w:pStyle w:val="Paragrafi"/>
        <w:rPr>
          <w:lang w:val="it-IT"/>
        </w:rPr>
      </w:pPr>
    </w:p>
    <w:p w:rsidR="00A13CBB" w:rsidRPr="00A4476E" w:rsidRDefault="00A13CBB" w:rsidP="00A13CBB">
      <w:pPr>
        <w:pStyle w:val="BazLigjPropozues"/>
        <w:rPr>
          <w:lang w:val="it-IT"/>
        </w:rPr>
      </w:pPr>
      <w:r w:rsidRPr="00A4476E">
        <w:rPr>
          <w:lang w:val="it-IT"/>
        </w:rPr>
        <w:t>Në mbështetje të neneve 65 dhe 78 të Kushtetutës, si dhe të nenit 7 pika 3 të ligjit nr.9087, datë 19.6.2003 “Kodi Zgjedhor i Republikës së Shqipërisë”, të ndryshuar, me propozimin e Konferencës së Kryetarëve,</w:t>
      </w:r>
    </w:p>
    <w:p w:rsidR="00A13CBB" w:rsidRPr="00A4476E" w:rsidRDefault="00A13CBB" w:rsidP="00A13CBB">
      <w:pPr>
        <w:pStyle w:val="Paragrafi"/>
        <w:rPr>
          <w:lang w:val="it-IT"/>
        </w:rPr>
      </w:pPr>
    </w:p>
    <w:p w:rsidR="00A13CBB" w:rsidRPr="00A4476E" w:rsidRDefault="00A13CBB" w:rsidP="00A13CBB">
      <w:pPr>
        <w:pStyle w:val="Institucioni"/>
        <w:rPr>
          <w:lang w:val="it-IT"/>
        </w:rPr>
      </w:pPr>
      <w:r w:rsidRPr="00A4476E">
        <w:rPr>
          <w:lang w:val="it-IT"/>
        </w:rPr>
        <w:t>KUVENDI</w:t>
      </w:r>
    </w:p>
    <w:p w:rsidR="00A13CBB" w:rsidRPr="00A4476E" w:rsidRDefault="00A13CBB" w:rsidP="00A13CBB">
      <w:pPr>
        <w:pStyle w:val="Institucioni"/>
        <w:rPr>
          <w:lang w:val="it-IT"/>
        </w:rPr>
      </w:pPr>
      <w:r w:rsidRPr="00A4476E">
        <w:rPr>
          <w:lang w:val="it-IT"/>
        </w:rPr>
        <w:t>I REPUBLIKËS SË SHQIPËRISË</w:t>
      </w:r>
    </w:p>
    <w:p w:rsidR="00A13CBB" w:rsidRPr="00A4476E" w:rsidRDefault="00A13CBB" w:rsidP="00A13CBB">
      <w:pPr>
        <w:pStyle w:val="Paragrafi"/>
        <w:rPr>
          <w:lang w:val="it-IT"/>
        </w:rPr>
      </w:pPr>
    </w:p>
    <w:p w:rsidR="00A13CBB" w:rsidRPr="00A4476E" w:rsidRDefault="00A13CBB" w:rsidP="00A13CBB">
      <w:pPr>
        <w:pStyle w:val="VENDOSI"/>
        <w:rPr>
          <w:lang w:val="it-IT"/>
        </w:rPr>
      </w:pPr>
      <w:r w:rsidRPr="00A4476E">
        <w:rPr>
          <w:lang w:val="it-IT"/>
        </w:rPr>
        <w:t>VENDOSI:</w:t>
      </w:r>
    </w:p>
    <w:p w:rsidR="00A13CBB" w:rsidRPr="00A4476E" w:rsidRDefault="00A13CBB" w:rsidP="00A13CBB">
      <w:pPr>
        <w:pStyle w:val="Paragrafi"/>
        <w:rPr>
          <w:lang w:val="it-IT"/>
        </w:rPr>
      </w:pPr>
    </w:p>
    <w:p w:rsidR="00A13CBB" w:rsidRPr="00A4476E" w:rsidRDefault="00A13CBB" w:rsidP="00A13CBB">
      <w:pPr>
        <w:pStyle w:val="Paragrafi"/>
        <w:rPr>
          <w:lang w:val="it-IT"/>
        </w:rPr>
      </w:pPr>
      <w:r w:rsidRPr="00A4476E">
        <w:rPr>
          <w:lang w:val="it-IT"/>
        </w:rPr>
        <w:t>I. Shpërndarja e Legjislaturës XVI të Kuvendit të Republikës së Shqipërisë, për efekt të zgjedhjeve për Kuvendin e ri, bëhet në datën 20 maj 2005.</w:t>
      </w:r>
    </w:p>
    <w:p w:rsidR="00A13CBB" w:rsidRPr="00A4476E" w:rsidRDefault="00A13CBB" w:rsidP="00A13CBB">
      <w:pPr>
        <w:pStyle w:val="Paragrafi"/>
        <w:rPr>
          <w:lang w:val="it-IT"/>
        </w:rPr>
      </w:pPr>
      <w:r w:rsidRPr="00A4476E">
        <w:rPr>
          <w:lang w:val="it-IT"/>
        </w:rPr>
        <w:t>II. Ky vendim hyn në fuqi menjëherë.</w:t>
      </w:r>
    </w:p>
    <w:p w:rsidR="00A13CBB" w:rsidRPr="00A4476E" w:rsidRDefault="00A13CBB" w:rsidP="00A13CBB">
      <w:pPr>
        <w:pStyle w:val="Paragrafi"/>
        <w:rPr>
          <w:lang w:val="it-IT"/>
        </w:rPr>
      </w:pPr>
    </w:p>
    <w:p w:rsidR="00A13CBB" w:rsidRPr="00A4476E" w:rsidRDefault="00A13CBB" w:rsidP="00A13CBB">
      <w:pPr>
        <w:pStyle w:val="Autoriteti"/>
        <w:rPr>
          <w:lang w:val="it-IT"/>
        </w:rPr>
      </w:pPr>
      <w:r w:rsidRPr="00A4476E">
        <w:rPr>
          <w:lang w:val="it-IT"/>
        </w:rPr>
        <w:t>KRYETARI</w:t>
      </w:r>
    </w:p>
    <w:p w:rsidR="00A13CBB" w:rsidRPr="00A4476E" w:rsidRDefault="00A13CBB" w:rsidP="00A13CBB">
      <w:pPr>
        <w:pStyle w:val="AutoritetiEmer"/>
        <w:rPr>
          <w:lang w:val="it-IT"/>
        </w:rPr>
      </w:pPr>
      <w:r w:rsidRPr="00A4476E">
        <w:rPr>
          <w:lang w:val="it-IT"/>
        </w:rPr>
        <w:t>Servet Pëllumbi</w:t>
      </w:r>
    </w:p>
    <w:p w:rsidR="00A13CBB" w:rsidRPr="00A4476E" w:rsidRDefault="00A13CBB" w:rsidP="00A13CBB">
      <w:pPr>
        <w:pStyle w:val="Paragrafi"/>
      </w:pPr>
    </w:p>
    <w:p w:rsidR="00A13CBB" w:rsidRDefault="00A13CBB" w:rsidP="00A13CBB">
      <w:pPr>
        <w:pStyle w:val="Paragrafi"/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13CBB" w:rsidRDefault="00A13CBB" w:rsidP="00A13CBB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4D06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CB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0157DA-F2BC-4930-A967-8722107B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13CB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