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D60" w:rsidRPr="00D11D0F" w:rsidRDefault="00CE7D60" w:rsidP="00CE7D6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>VENDI</w:t>
      </w:r>
      <w:r w:rsidRPr="00D11D0F">
        <w:rPr>
          <w:sz w:val="21"/>
          <w:szCs w:val="21"/>
        </w:rPr>
        <w:t>M</w:t>
      </w:r>
    </w:p>
    <w:p w:rsidR="00CE7D60" w:rsidRPr="00D11D0F" w:rsidRDefault="00CE7D60" w:rsidP="00CE7D60">
      <w:pPr>
        <w:pStyle w:val="NumriData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Nr.30, datë 2.5.2006</w:t>
      </w:r>
    </w:p>
    <w:p w:rsidR="00CE7D60" w:rsidRPr="00D11D0F" w:rsidRDefault="00CE7D60" w:rsidP="00CE7D60">
      <w:pPr>
        <w:pStyle w:val="Paragrafi"/>
        <w:rPr>
          <w:sz w:val="21"/>
          <w:szCs w:val="21"/>
        </w:rPr>
      </w:pPr>
    </w:p>
    <w:p w:rsidR="00CE7D60" w:rsidRPr="00D11D0F" w:rsidRDefault="00CE7D60" w:rsidP="00CE7D60">
      <w:pPr>
        <w:pStyle w:val="Titull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PËR MIRATIMIN E RAPORTIT TË KOMISIONIT PËR ÇËSHTJET LIGJORE, ADMINISTRATËN PUBLIKE DHE TË DREJTAT E NJERIUT PËR NGRITJEN E KOMISIONIT HETIMOR MBI SHQYRTIMIN E KËRKESËS SË NJË GRUPI DEPUTETËSH PËR NISJEN E PROCEDURËS SË SHKARKIMIT NGA DETYRA TË PROKURORIT TË PËRGJITHSHËM </w:t>
      </w:r>
    </w:p>
    <w:p w:rsidR="00CE7D60" w:rsidRPr="00D11D0F" w:rsidRDefault="00CE7D60" w:rsidP="00CE7D60">
      <w:pPr>
        <w:pStyle w:val="Paragrafi"/>
        <w:ind w:firstLine="0"/>
        <w:rPr>
          <w:sz w:val="21"/>
          <w:szCs w:val="21"/>
        </w:rPr>
      </w:pPr>
    </w:p>
    <w:p w:rsidR="00CE7D60" w:rsidRPr="006B03C5" w:rsidRDefault="00CE7D60" w:rsidP="00CE7D60">
      <w:pPr>
        <w:pStyle w:val="BazLigjPropozues"/>
        <w:keepNext w:val="0"/>
        <w:rPr>
          <w:sz w:val="21"/>
          <w:szCs w:val="21"/>
        </w:rPr>
      </w:pPr>
      <w:r w:rsidRPr="00D11D0F">
        <w:t>Në mbështetje të nenit 78, pika 1 të Kushtetutës dhe të nenit 114, pika 2 të    Rregullores së Kuvendit, me propozimin e Komisionit për Çështjet Ligjore, Administratën  Publike dhe të Drejtat e Njeriut,</w:t>
      </w:r>
    </w:p>
    <w:p w:rsidR="00CE7D60" w:rsidRPr="00D11D0F" w:rsidRDefault="00CE7D60" w:rsidP="00CE7D60">
      <w:pPr>
        <w:pStyle w:val="Paragrafi"/>
        <w:rPr>
          <w:sz w:val="21"/>
          <w:szCs w:val="21"/>
        </w:rPr>
      </w:pPr>
    </w:p>
    <w:p w:rsidR="00CE7D60" w:rsidRPr="00D11D0F" w:rsidRDefault="00CE7D60" w:rsidP="00CE7D60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K U V E N D I</w:t>
      </w:r>
    </w:p>
    <w:p w:rsidR="00CE7D60" w:rsidRPr="00D11D0F" w:rsidRDefault="00CE7D60" w:rsidP="00CE7D60">
      <w:pPr>
        <w:pStyle w:val="Institucion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I REPUBLIKËS SË SHQIPËRISË</w:t>
      </w:r>
    </w:p>
    <w:p w:rsidR="00CE7D60" w:rsidRPr="00D11D0F" w:rsidRDefault="00CE7D60" w:rsidP="00CE7D60">
      <w:pPr>
        <w:pStyle w:val="Paragrafi"/>
        <w:rPr>
          <w:sz w:val="21"/>
          <w:szCs w:val="21"/>
        </w:rPr>
      </w:pPr>
    </w:p>
    <w:p w:rsidR="00CE7D60" w:rsidRPr="00D11D0F" w:rsidRDefault="00CE7D60" w:rsidP="00CE7D60">
      <w:pPr>
        <w:pStyle w:val="VENDOS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>V E N D O S I:</w:t>
      </w:r>
    </w:p>
    <w:p w:rsidR="00CE7D60" w:rsidRPr="00D11D0F" w:rsidRDefault="00CE7D60" w:rsidP="00CE7D60">
      <w:pPr>
        <w:pStyle w:val="Paragrafi"/>
        <w:rPr>
          <w:sz w:val="21"/>
          <w:szCs w:val="21"/>
        </w:rPr>
      </w:pPr>
    </w:p>
    <w:p w:rsidR="00CE7D60" w:rsidRPr="00D11D0F" w:rsidRDefault="00CE7D60" w:rsidP="00CE7D60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 xml:space="preserve">1. Miratohet  Raporti  i Komisionit për Çështjet Ligjore, Administratën Publike dhe të Drejtat e Njeriut për “Ngritjen e Komisionit Hetimor Parlamentar  në lidhje me kërkesën e një grupi deputetësh për “Nisjen e procedurës së shkarkimit nga detyra të Prokurorit të Përgjithshëm, zotit Theodhori Sollaku,  në bazë të nenit 7 të ligjit nr. 8737, datë 12.2.2001 “Për organizimin dhe funksionimin e Prokurorisë në Republikën e Shqipërisë”, të ndryshuar””. </w:t>
      </w:r>
    </w:p>
    <w:p w:rsidR="00CE7D60" w:rsidRPr="00D11D0F" w:rsidRDefault="00CE7D60" w:rsidP="00CE7D60">
      <w:pPr>
        <w:pStyle w:val="Paragrafi"/>
        <w:rPr>
          <w:sz w:val="21"/>
          <w:szCs w:val="21"/>
        </w:rPr>
      </w:pPr>
      <w:r w:rsidRPr="00D11D0F">
        <w:rPr>
          <w:sz w:val="21"/>
          <w:szCs w:val="21"/>
        </w:rPr>
        <w:t>2. Ky vendim hyn në fuqi menjëherë.</w:t>
      </w:r>
    </w:p>
    <w:p w:rsidR="00CE7D60" w:rsidRPr="00D11D0F" w:rsidRDefault="00CE7D60" w:rsidP="00CE7D60">
      <w:pPr>
        <w:pStyle w:val="Autoriteti"/>
        <w:keepNext w:val="0"/>
        <w:rPr>
          <w:sz w:val="21"/>
          <w:szCs w:val="21"/>
        </w:rPr>
      </w:pPr>
      <w:r w:rsidRPr="00D11D0F">
        <w:rPr>
          <w:sz w:val="21"/>
          <w:szCs w:val="21"/>
        </w:rPr>
        <w:t xml:space="preserve">                                                                                                                  K R Y E T A R E</w:t>
      </w:r>
    </w:p>
    <w:p w:rsidR="00CE7D60" w:rsidRPr="00D11D0F" w:rsidRDefault="00CE7D60" w:rsidP="00CE7D60">
      <w:pPr>
        <w:pStyle w:val="AutoritetiEmer"/>
        <w:rPr>
          <w:sz w:val="21"/>
          <w:szCs w:val="21"/>
        </w:rPr>
      </w:pPr>
      <w:r w:rsidRPr="00D11D0F">
        <w:rPr>
          <w:sz w:val="21"/>
          <w:szCs w:val="21"/>
        </w:rPr>
        <w:t xml:space="preserve">Jozefina Topalli (Çoba)  </w:t>
      </w:r>
    </w:p>
    <w:p w:rsidR="00CE7D60" w:rsidRPr="00D11D0F" w:rsidRDefault="00CE7D60" w:rsidP="00CE7D60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753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E7D60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27FEA9-1244-4EC5-8772-08721F89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E7D6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7D6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2019-03-16T13:39:00Z</dcterms:created>
  <dcterms:modified xsi:type="dcterms:W3CDTF">2019-03-16T13:39:00Z</dcterms:modified>
</cp:coreProperties>
</file>