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BCF" w:rsidRPr="001913B2" w:rsidRDefault="009E5BCF" w:rsidP="009E5BCF">
      <w:pPr>
        <w:pStyle w:val="Akti"/>
        <w:keepNext w:val="0"/>
      </w:pPr>
      <w:bookmarkStart w:id="0" w:name="_GoBack"/>
      <w:bookmarkEnd w:id="0"/>
      <w:r w:rsidRPr="001913B2">
        <w:t>VENDIM</w:t>
      </w:r>
    </w:p>
    <w:p w:rsidR="009E5BCF" w:rsidRPr="001913B2" w:rsidRDefault="009E5BCF" w:rsidP="009E5BCF">
      <w:pPr>
        <w:pStyle w:val="NumriData"/>
        <w:keepNext w:val="0"/>
        <w:rPr>
          <w:szCs w:val="22"/>
        </w:rPr>
      </w:pPr>
      <w:r w:rsidRPr="001913B2">
        <w:rPr>
          <w:szCs w:val="22"/>
        </w:rPr>
        <w:t>Nr.40, datë 29.5.2006</w:t>
      </w:r>
    </w:p>
    <w:p w:rsidR="009E5BCF" w:rsidRPr="001913B2" w:rsidRDefault="009E5BCF" w:rsidP="009E5BCF">
      <w:pPr>
        <w:pStyle w:val="Paragrafi"/>
        <w:rPr>
          <w:szCs w:val="22"/>
        </w:rPr>
      </w:pPr>
    </w:p>
    <w:p w:rsidR="009E5BCF" w:rsidRPr="001913B2" w:rsidRDefault="009E5BCF" w:rsidP="009E5BCF">
      <w:pPr>
        <w:pStyle w:val="Titulli"/>
        <w:keepNext w:val="0"/>
      </w:pPr>
      <w:r w:rsidRPr="001913B2">
        <w:t>PËR NJË NDRYSHIM NË VENDIMIN NR.38, DATË 18.5.2006 “PËR NGRITJEN E KOMISIONIT TË POSAÇËM PARLAMENTAR PËR REFORMËN ZGJEDHORE”</w:t>
      </w:r>
    </w:p>
    <w:p w:rsidR="009E5BCF" w:rsidRPr="001913B2" w:rsidRDefault="009E5BCF" w:rsidP="009E5BCF">
      <w:pPr>
        <w:pStyle w:val="Paragrafi"/>
        <w:ind w:firstLine="0"/>
        <w:rPr>
          <w:szCs w:val="22"/>
        </w:rPr>
      </w:pPr>
    </w:p>
    <w:p w:rsidR="009E5BCF" w:rsidRPr="001913B2" w:rsidRDefault="009E5BCF" w:rsidP="009E5BCF">
      <w:pPr>
        <w:pStyle w:val="BazLigjPropozues"/>
        <w:keepNext w:val="0"/>
      </w:pPr>
      <w:r w:rsidRPr="001913B2">
        <w:t>Në mbështetje të nenit 77 pika 1  të Kushtetutës dhe të nenit 24 të Rregullores së Kuvendit, me propozimin e Grupit Parlamentar të Lëvizjes Socialiste për Integrim dhe Partisë Demokracia Sociale,</w:t>
      </w:r>
    </w:p>
    <w:p w:rsidR="009E5BCF" w:rsidRPr="001913B2" w:rsidRDefault="009E5BCF" w:rsidP="009E5BCF">
      <w:pPr>
        <w:pStyle w:val="Paragrafi"/>
        <w:rPr>
          <w:szCs w:val="22"/>
        </w:rPr>
      </w:pPr>
    </w:p>
    <w:p w:rsidR="009E5BCF" w:rsidRPr="001913B2" w:rsidRDefault="009E5BCF" w:rsidP="009E5BCF">
      <w:pPr>
        <w:pStyle w:val="Institucioni"/>
        <w:keepNext w:val="0"/>
      </w:pPr>
      <w:r w:rsidRPr="001913B2">
        <w:t>K U V E N D I</w:t>
      </w:r>
    </w:p>
    <w:p w:rsidR="009E5BCF" w:rsidRPr="001913B2" w:rsidRDefault="009E5BCF" w:rsidP="009E5BCF">
      <w:pPr>
        <w:pStyle w:val="Institucioni"/>
        <w:keepNext w:val="0"/>
      </w:pPr>
      <w:r w:rsidRPr="001913B2">
        <w:t>I REPUBLIKËS SË SHQIPËRISË</w:t>
      </w:r>
    </w:p>
    <w:p w:rsidR="009E5BCF" w:rsidRPr="001913B2" w:rsidRDefault="009E5BCF" w:rsidP="009E5BCF">
      <w:pPr>
        <w:pStyle w:val="Paragrafi"/>
        <w:rPr>
          <w:szCs w:val="22"/>
        </w:rPr>
      </w:pPr>
    </w:p>
    <w:p w:rsidR="009E5BCF" w:rsidRPr="001913B2" w:rsidRDefault="009E5BCF" w:rsidP="009E5BCF">
      <w:pPr>
        <w:pStyle w:val="VENDOSI"/>
        <w:keepNext w:val="0"/>
      </w:pPr>
      <w:r w:rsidRPr="001913B2">
        <w:t>V E N D O S I:</w:t>
      </w:r>
    </w:p>
    <w:p w:rsidR="009E5BCF" w:rsidRPr="001913B2" w:rsidRDefault="009E5BCF" w:rsidP="009E5BCF">
      <w:pPr>
        <w:pStyle w:val="Paragrafi"/>
        <w:rPr>
          <w:szCs w:val="22"/>
        </w:rPr>
      </w:pPr>
    </w:p>
    <w:p w:rsidR="009E5BCF" w:rsidRPr="001913B2" w:rsidRDefault="009E5BCF" w:rsidP="009E5BCF">
      <w:pPr>
        <w:pStyle w:val="Paragrafi"/>
        <w:rPr>
          <w:szCs w:val="22"/>
        </w:rPr>
      </w:pPr>
      <w:r w:rsidRPr="001913B2">
        <w:rPr>
          <w:szCs w:val="22"/>
        </w:rPr>
        <w:t>Deputeti Ndre Legisi  caktohet anëtar në Komisionin e Posaçëm Parlamentar për Reformën Zgjedhore në vend të deputetit Ilir Meta.</w:t>
      </w:r>
    </w:p>
    <w:p w:rsidR="009E5BCF" w:rsidRPr="001913B2" w:rsidRDefault="009E5BCF" w:rsidP="009E5BCF">
      <w:pPr>
        <w:pStyle w:val="Paragrafi"/>
        <w:rPr>
          <w:szCs w:val="22"/>
        </w:rPr>
      </w:pPr>
      <w:r w:rsidRPr="001913B2">
        <w:rPr>
          <w:szCs w:val="22"/>
        </w:rPr>
        <w:t>II. Ky vendim hyn në fuqi menjëherë.</w:t>
      </w:r>
    </w:p>
    <w:p w:rsidR="009E5BCF" w:rsidRPr="001913B2" w:rsidRDefault="009E5BCF" w:rsidP="009E5BCF">
      <w:pPr>
        <w:pStyle w:val="Paragrafi"/>
        <w:ind w:firstLine="0"/>
        <w:rPr>
          <w:szCs w:val="22"/>
        </w:rPr>
      </w:pPr>
    </w:p>
    <w:p w:rsidR="009E5BCF" w:rsidRPr="001913B2" w:rsidRDefault="009E5BCF" w:rsidP="009E5BCF">
      <w:pPr>
        <w:pStyle w:val="Autoriteti"/>
        <w:keepNext w:val="0"/>
      </w:pPr>
      <w:r w:rsidRPr="001913B2">
        <w:t>ZËVENDËSKRYETARI</w:t>
      </w:r>
    </w:p>
    <w:p w:rsidR="009E5BCF" w:rsidRPr="001913B2" w:rsidRDefault="009E5BCF" w:rsidP="009E5BCF">
      <w:pPr>
        <w:pStyle w:val="AutoritetiEmer"/>
      </w:pPr>
      <w:r w:rsidRPr="001913B2">
        <w:t>Fatos Beja</w:t>
      </w:r>
    </w:p>
    <w:p w:rsidR="009E5BCF" w:rsidRDefault="009E5BCF" w:rsidP="009E5BCF">
      <w:pPr>
        <w:pStyle w:val="Paragrafi"/>
        <w:rPr>
          <w:szCs w:val="22"/>
        </w:rPr>
      </w:pPr>
    </w:p>
    <w:p w:rsidR="009E5BCF" w:rsidRDefault="009E5BCF" w:rsidP="009E5BCF">
      <w:pPr>
        <w:pStyle w:val="Paragrafi"/>
        <w:rPr>
          <w:szCs w:val="22"/>
        </w:rPr>
      </w:pPr>
    </w:p>
    <w:p w:rsidR="009E5BCF" w:rsidRDefault="009E5BCF" w:rsidP="009E5BCF">
      <w:pPr>
        <w:pStyle w:val="Paragrafi"/>
        <w:rPr>
          <w:szCs w:val="22"/>
        </w:rPr>
      </w:pPr>
    </w:p>
    <w:p w:rsidR="009E5BCF" w:rsidRDefault="009E5BCF" w:rsidP="009E5BCF">
      <w:pPr>
        <w:pStyle w:val="Paragrafi"/>
        <w:rPr>
          <w:szCs w:val="22"/>
        </w:rPr>
      </w:pPr>
    </w:p>
    <w:p w:rsidR="009E5BCF" w:rsidRDefault="009E5BCF" w:rsidP="009E5BCF">
      <w:pPr>
        <w:pStyle w:val="Paragrafi"/>
        <w:rPr>
          <w:szCs w:val="22"/>
        </w:rPr>
      </w:pPr>
    </w:p>
    <w:p w:rsidR="009E5BCF" w:rsidRDefault="009E5BCF" w:rsidP="009E5BCF">
      <w:pPr>
        <w:pStyle w:val="Paragrafi"/>
        <w:rPr>
          <w:szCs w:val="22"/>
        </w:rPr>
      </w:pPr>
    </w:p>
    <w:p w:rsidR="009E5BCF" w:rsidRDefault="009E5BCF" w:rsidP="009E5BCF">
      <w:pPr>
        <w:pStyle w:val="Paragrafi"/>
        <w:rPr>
          <w:szCs w:val="22"/>
        </w:rPr>
      </w:pPr>
    </w:p>
    <w:p w:rsidR="009E5BCF" w:rsidRDefault="009E5BCF" w:rsidP="009E5BCF">
      <w:pPr>
        <w:pStyle w:val="Paragrafi"/>
        <w:rPr>
          <w:szCs w:val="22"/>
        </w:rPr>
      </w:pPr>
    </w:p>
    <w:p w:rsidR="009E5BCF" w:rsidRPr="001913B2" w:rsidRDefault="009E5BCF" w:rsidP="009E5BCF">
      <w:pPr>
        <w:pStyle w:val="Paragrafi"/>
        <w:rPr>
          <w:szCs w:val="22"/>
        </w:rPr>
      </w:pPr>
    </w:p>
    <w:p w:rsidR="009E5BCF" w:rsidRPr="001913B2" w:rsidRDefault="009E5BCF" w:rsidP="009E5BCF">
      <w:pPr>
        <w:pStyle w:val="Paragrafi"/>
        <w:ind w:firstLine="0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4F76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5BC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66572F-8B43-4CB5-8CD7-3B5A8827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E5BC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E5BC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E5BC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