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AD" w:rsidRPr="001913B2" w:rsidRDefault="00E669AD" w:rsidP="00E669AD">
      <w:pPr>
        <w:pStyle w:val="Akti"/>
        <w:keepNext w:val="0"/>
      </w:pPr>
      <w:bookmarkStart w:id="0" w:name="_GoBack"/>
      <w:bookmarkEnd w:id="0"/>
      <w:r w:rsidRPr="001913B2">
        <w:t>VENDIM</w:t>
      </w:r>
    </w:p>
    <w:p w:rsidR="00E669AD" w:rsidRPr="001913B2" w:rsidRDefault="00E669AD" w:rsidP="00E669AD">
      <w:pPr>
        <w:pStyle w:val="NumriData"/>
        <w:keepNext w:val="0"/>
        <w:rPr>
          <w:szCs w:val="22"/>
        </w:rPr>
      </w:pPr>
      <w:r w:rsidRPr="001913B2">
        <w:rPr>
          <w:szCs w:val="22"/>
        </w:rPr>
        <w:t>Nr.41, datë 29.5.2006</w:t>
      </w:r>
    </w:p>
    <w:p w:rsidR="00E669AD" w:rsidRPr="001913B2" w:rsidRDefault="00E669AD" w:rsidP="00E669AD">
      <w:pPr>
        <w:pStyle w:val="Paragrafi"/>
        <w:rPr>
          <w:szCs w:val="22"/>
        </w:rPr>
      </w:pPr>
    </w:p>
    <w:p w:rsidR="00E669AD" w:rsidRPr="001913B2" w:rsidRDefault="00E669AD" w:rsidP="00E669AD">
      <w:pPr>
        <w:pStyle w:val="Titulli"/>
        <w:keepNext w:val="0"/>
      </w:pPr>
      <w:r w:rsidRPr="001913B2">
        <w:t>PËR NJË NDRYSHIM NË VENDIMIN NR.35, DATË 11.5.2006 “PËR MIRATIMIN E PËRBËRJES SË KOMISIONIT HETIMOR “PËR SHKARKIMET NË ADMINISTRATËN PUBLIKE”</w:t>
      </w:r>
    </w:p>
    <w:p w:rsidR="00E669AD" w:rsidRPr="001913B2" w:rsidRDefault="00E669AD" w:rsidP="00E669AD">
      <w:pPr>
        <w:pStyle w:val="Paragrafi"/>
        <w:ind w:firstLine="0"/>
        <w:rPr>
          <w:szCs w:val="22"/>
        </w:rPr>
      </w:pPr>
    </w:p>
    <w:p w:rsidR="00E669AD" w:rsidRPr="001913B2" w:rsidRDefault="00E669AD" w:rsidP="00E669AD">
      <w:pPr>
        <w:pStyle w:val="Paragrafi"/>
        <w:rPr>
          <w:szCs w:val="22"/>
        </w:rPr>
      </w:pPr>
      <w:r w:rsidRPr="001913B2">
        <w:rPr>
          <w:szCs w:val="22"/>
        </w:rPr>
        <w:t>Në mbështetje të nenit 77 pika 2  të Kushtetutës dhe të nenit 25 të Rregullores së Kuvendit, me propozimin e Grupit Parlamentar të Partisë Socialiste,</w:t>
      </w:r>
    </w:p>
    <w:p w:rsidR="00E669AD" w:rsidRPr="001913B2" w:rsidRDefault="00E669AD" w:rsidP="00E669AD">
      <w:pPr>
        <w:pStyle w:val="Paragrafi"/>
        <w:ind w:firstLine="0"/>
        <w:rPr>
          <w:szCs w:val="22"/>
        </w:rPr>
      </w:pPr>
    </w:p>
    <w:p w:rsidR="00E669AD" w:rsidRPr="001913B2" w:rsidRDefault="00E669AD" w:rsidP="00E669AD">
      <w:pPr>
        <w:pStyle w:val="Institucioni"/>
        <w:keepNext w:val="0"/>
      </w:pPr>
      <w:r w:rsidRPr="001913B2">
        <w:t>K U V E N D I</w:t>
      </w:r>
    </w:p>
    <w:p w:rsidR="00E669AD" w:rsidRPr="001913B2" w:rsidRDefault="00E669AD" w:rsidP="00E669AD">
      <w:pPr>
        <w:pStyle w:val="Institucioni"/>
        <w:keepNext w:val="0"/>
      </w:pPr>
      <w:r w:rsidRPr="001913B2">
        <w:t>I REPUBLIKËS SË SHQIPËRISË</w:t>
      </w:r>
    </w:p>
    <w:p w:rsidR="00E669AD" w:rsidRPr="001913B2" w:rsidRDefault="00E669AD" w:rsidP="00E669AD">
      <w:pPr>
        <w:pStyle w:val="Paragrafi"/>
        <w:rPr>
          <w:szCs w:val="22"/>
        </w:rPr>
      </w:pPr>
    </w:p>
    <w:p w:rsidR="00E669AD" w:rsidRPr="001913B2" w:rsidRDefault="00E669AD" w:rsidP="00E669AD">
      <w:pPr>
        <w:pStyle w:val="VENDOSI"/>
        <w:keepNext w:val="0"/>
      </w:pPr>
      <w:r w:rsidRPr="001913B2">
        <w:t>V E N D O S I:</w:t>
      </w:r>
    </w:p>
    <w:p w:rsidR="00E669AD" w:rsidRPr="001913B2" w:rsidRDefault="00E669AD" w:rsidP="00E669AD">
      <w:pPr>
        <w:pStyle w:val="Paragrafi"/>
        <w:rPr>
          <w:szCs w:val="22"/>
        </w:rPr>
      </w:pPr>
    </w:p>
    <w:p w:rsidR="00E669AD" w:rsidRPr="001913B2" w:rsidRDefault="00E669AD" w:rsidP="00E669AD">
      <w:pPr>
        <w:pStyle w:val="Paragrafi"/>
        <w:rPr>
          <w:szCs w:val="22"/>
        </w:rPr>
      </w:pPr>
      <w:r w:rsidRPr="001913B2">
        <w:rPr>
          <w:szCs w:val="22"/>
        </w:rPr>
        <w:t xml:space="preserve">Deputetja Ermelinda Meksi caktohet anëtare në Komisionin Hetimor “Për shkarkimet në administratën publike” në vend të deputetit Besnik Dervishi. </w:t>
      </w:r>
    </w:p>
    <w:p w:rsidR="00E669AD" w:rsidRPr="001913B2" w:rsidRDefault="00E669AD" w:rsidP="00E669AD">
      <w:pPr>
        <w:pStyle w:val="Paragrafi"/>
        <w:rPr>
          <w:szCs w:val="22"/>
        </w:rPr>
      </w:pPr>
      <w:r w:rsidRPr="001913B2">
        <w:rPr>
          <w:szCs w:val="22"/>
        </w:rPr>
        <w:t>II. Ky vendim hyn në fuqi menjëherë.</w:t>
      </w:r>
    </w:p>
    <w:p w:rsidR="00E669AD" w:rsidRPr="001913B2" w:rsidRDefault="00E669AD" w:rsidP="00E669AD">
      <w:pPr>
        <w:pStyle w:val="Paragrafi"/>
        <w:ind w:firstLine="0"/>
        <w:rPr>
          <w:szCs w:val="22"/>
        </w:rPr>
      </w:pPr>
    </w:p>
    <w:p w:rsidR="00E669AD" w:rsidRPr="001913B2" w:rsidRDefault="00E669AD" w:rsidP="00E669AD">
      <w:pPr>
        <w:pStyle w:val="Autoriteti"/>
        <w:keepNext w:val="0"/>
      </w:pPr>
      <w:r w:rsidRPr="001913B2">
        <w:t>ZËVENDËSKRYETARI</w:t>
      </w:r>
    </w:p>
    <w:p w:rsidR="00E669AD" w:rsidRPr="001913B2" w:rsidRDefault="00E669AD" w:rsidP="00E669AD">
      <w:pPr>
        <w:pStyle w:val="AutoritetiEmer"/>
      </w:pPr>
      <w:r w:rsidRPr="001913B2">
        <w:t>Fatos Beja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104C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669AD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76B225-6BD6-45CF-814E-8B388252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669A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669A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669A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