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164" w:rsidRPr="009B6E99" w:rsidRDefault="00F04164" w:rsidP="00F04164">
      <w:pPr>
        <w:pStyle w:val="Akti"/>
        <w:keepNext w:val="0"/>
        <w:rPr>
          <w:sz w:val="21"/>
          <w:szCs w:val="21"/>
          <w:lang w:val="de-DE"/>
        </w:rPr>
      </w:pPr>
      <w:bookmarkStart w:id="0" w:name="_GoBack"/>
      <w:bookmarkEnd w:id="0"/>
      <w:r w:rsidRPr="009B6E99">
        <w:rPr>
          <w:sz w:val="21"/>
          <w:szCs w:val="21"/>
          <w:lang w:val="de-DE"/>
        </w:rPr>
        <w:t>VENDIM</w:t>
      </w:r>
    </w:p>
    <w:p w:rsidR="00F04164" w:rsidRPr="009B6E99" w:rsidRDefault="00F04164" w:rsidP="00F04164">
      <w:pPr>
        <w:pStyle w:val="NumriData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Nr.48, datë 13.7.2006</w:t>
      </w:r>
    </w:p>
    <w:p w:rsidR="00F04164" w:rsidRPr="009B6E99" w:rsidRDefault="00F04164" w:rsidP="00F04164">
      <w:pPr>
        <w:pStyle w:val="Paragrafi"/>
        <w:rPr>
          <w:sz w:val="21"/>
          <w:szCs w:val="21"/>
          <w:lang w:val="de-DE"/>
        </w:rPr>
      </w:pPr>
    </w:p>
    <w:p w:rsidR="00F04164" w:rsidRPr="009B6E99" w:rsidRDefault="00F04164" w:rsidP="00F04164">
      <w:pPr>
        <w:pStyle w:val="Titull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PËR ZËVENdësimin  E DY ANËTARËVE NË KËSHILLIN E LARTË TË DREJTËSISË</w:t>
      </w:r>
    </w:p>
    <w:p w:rsidR="00F04164" w:rsidRPr="009B6E99" w:rsidRDefault="00F04164" w:rsidP="00F04164">
      <w:pPr>
        <w:pStyle w:val="Paragrafi"/>
        <w:rPr>
          <w:sz w:val="21"/>
          <w:szCs w:val="21"/>
          <w:lang w:val="de-DE"/>
        </w:rPr>
      </w:pPr>
    </w:p>
    <w:p w:rsidR="00F04164" w:rsidRPr="009B6E99" w:rsidRDefault="00F04164" w:rsidP="00F04164">
      <w:pPr>
        <w:pStyle w:val="BazLigjPropozues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Në mbështetje të neneve 78 dhe 147 pika 1 të Kushtetutës, të nenit 4 pika 2 të ligjit nr.8811, datë 17.5.2001 “Për organizimin dhe funksionimin e Këshillit të Lartë të Drejtësisë”, të ndryshuar, në zbatim të vendimit nr.14, datë 22.5.2006 të Gjykatës Kushtetuese dhe të nenit 111 pika 1 të Rregullores së Kuvendit, me propozimin e një grupi deputetësh,</w:t>
      </w:r>
    </w:p>
    <w:p w:rsidR="00F04164" w:rsidRPr="009B6E99" w:rsidRDefault="00F04164" w:rsidP="00F04164">
      <w:pPr>
        <w:pStyle w:val="Paragrafi"/>
        <w:rPr>
          <w:sz w:val="21"/>
          <w:szCs w:val="21"/>
          <w:lang w:val="de-DE"/>
        </w:rPr>
      </w:pPr>
    </w:p>
    <w:p w:rsidR="00F04164" w:rsidRPr="00B83025" w:rsidRDefault="00F04164" w:rsidP="00F04164">
      <w:pPr>
        <w:pStyle w:val="Institucion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KUVENDI</w:t>
      </w:r>
    </w:p>
    <w:p w:rsidR="00F04164" w:rsidRPr="00B83025" w:rsidRDefault="00F04164" w:rsidP="00F04164">
      <w:pPr>
        <w:pStyle w:val="Institucion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I REPUBLIKËS SË SHQIPËRISË</w:t>
      </w:r>
    </w:p>
    <w:p w:rsidR="00F04164" w:rsidRPr="00B83025" w:rsidRDefault="00F04164" w:rsidP="00F04164">
      <w:pPr>
        <w:pStyle w:val="Paragrafi"/>
        <w:rPr>
          <w:sz w:val="21"/>
          <w:szCs w:val="21"/>
        </w:rPr>
      </w:pPr>
    </w:p>
    <w:p w:rsidR="00F04164" w:rsidRPr="00B83025" w:rsidRDefault="00F04164" w:rsidP="00F04164">
      <w:pPr>
        <w:pStyle w:val="VENDOS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VENDOSI:</w:t>
      </w:r>
    </w:p>
    <w:p w:rsidR="00F04164" w:rsidRPr="00B83025" w:rsidRDefault="00F04164" w:rsidP="00F04164">
      <w:pPr>
        <w:pStyle w:val="Paragrafi"/>
        <w:rPr>
          <w:sz w:val="21"/>
          <w:szCs w:val="21"/>
        </w:rPr>
      </w:pPr>
    </w:p>
    <w:p w:rsidR="00F04164" w:rsidRPr="00B83025" w:rsidRDefault="00F04164" w:rsidP="00F04164">
      <w:pPr>
        <w:pStyle w:val="Paragrafi"/>
        <w:rPr>
          <w:i/>
          <w:sz w:val="21"/>
          <w:szCs w:val="21"/>
        </w:rPr>
      </w:pPr>
      <w:r w:rsidRPr="00B83025">
        <w:rPr>
          <w:i/>
          <w:sz w:val="21"/>
          <w:szCs w:val="21"/>
        </w:rPr>
        <w:t>Për të përfaqësuar Kuvendin</w:t>
      </w:r>
    </w:p>
    <w:p w:rsidR="00F04164" w:rsidRPr="00B83025" w:rsidRDefault="00F04164" w:rsidP="00F04164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I. Zoti Ardian Nuni zgjidhet anëtar i Këshillit të Lartë të Drejtësisë dhe zëvendëson zotin Sokol Çomo.</w:t>
      </w:r>
    </w:p>
    <w:p w:rsidR="00F04164" w:rsidRPr="00B83025" w:rsidRDefault="00F04164" w:rsidP="00F04164">
      <w:pPr>
        <w:pStyle w:val="Paragrafi"/>
        <w:rPr>
          <w:i/>
          <w:sz w:val="21"/>
          <w:szCs w:val="21"/>
        </w:rPr>
      </w:pPr>
      <w:r w:rsidRPr="00B83025">
        <w:rPr>
          <w:i/>
          <w:sz w:val="21"/>
          <w:szCs w:val="21"/>
        </w:rPr>
        <w:t>Për të përfaqësuar Kuvendin</w:t>
      </w:r>
    </w:p>
    <w:p w:rsidR="00F04164" w:rsidRPr="00B83025" w:rsidRDefault="00F04164" w:rsidP="00F04164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II. Zoti Guxim Zenelaj zgjidhet anëtar i Këshillit të Lartë të Drejtësisë dhe zëvendëson zonjën Pranvera Strakosha.</w:t>
      </w:r>
    </w:p>
    <w:p w:rsidR="00F04164" w:rsidRPr="00B83025" w:rsidRDefault="00F04164" w:rsidP="00F04164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III. Ky vendim hyn në fuqi menjëherë.</w:t>
      </w:r>
    </w:p>
    <w:p w:rsidR="00F04164" w:rsidRPr="00B83025" w:rsidRDefault="00F04164" w:rsidP="00F04164">
      <w:pPr>
        <w:pStyle w:val="Paragrafi"/>
        <w:rPr>
          <w:sz w:val="21"/>
          <w:szCs w:val="21"/>
        </w:rPr>
      </w:pPr>
    </w:p>
    <w:p w:rsidR="00F04164" w:rsidRPr="00B83025" w:rsidRDefault="00F04164" w:rsidP="00F04164">
      <w:pPr>
        <w:pStyle w:val="Autoriteti"/>
        <w:keepNext w:val="0"/>
        <w:rPr>
          <w:sz w:val="21"/>
          <w:szCs w:val="21"/>
        </w:rPr>
      </w:pPr>
      <w:r w:rsidRPr="00B83025">
        <w:rPr>
          <w:sz w:val="21"/>
          <w:szCs w:val="21"/>
        </w:rPr>
        <w:t>KRYETARE</w:t>
      </w:r>
    </w:p>
    <w:p w:rsidR="00F04164" w:rsidRPr="00B83025" w:rsidRDefault="00F04164" w:rsidP="00F04164">
      <w:pPr>
        <w:pStyle w:val="AutoritetiEmer"/>
        <w:rPr>
          <w:sz w:val="21"/>
          <w:szCs w:val="21"/>
        </w:rPr>
      </w:pPr>
      <w:r w:rsidRPr="00B83025">
        <w:rPr>
          <w:sz w:val="21"/>
          <w:szCs w:val="21"/>
        </w:rPr>
        <w:t>Jozefina Topalli (Çoba)</w:t>
      </w:r>
    </w:p>
    <w:p w:rsidR="00F04164" w:rsidRPr="00B83025" w:rsidRDefault="00F04164" w:rsidP="00F04164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009EF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04164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A10B36-4C30-45B1-9F12-14C9A8CAD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F0416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0416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0416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2019-03-16T13:50:00Z</dcterms:created>
  <dcterms:modified xsi:type="dcterms:W3CDTF">2019-03-16T13:50:00Z</dcterms:modified>
</cp:coreProperties>
</file>