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4AB" w:rsidRPr="00E3008E" w:rsidRDefault="00D074AB" w:rsidP="00D074AB">
      <w:pPr>
        <w:pStyle w:val="Akti"/>
        <w:rPr>
          <w:lang w:val="it-IT"/>
        </w:rPr>
      </w:pPr>
      <w:bookmarkStart w:id="0" w:name="_GoBack"/>
      <w:bookmarkEnd w:id="0"/>
      <w:r w:rsidRPr="00E3008E">
        <w:rPr>
          <w:lang w:val="it-IT"/>
        </w:rPr>
        <w:t>Vendim</w:t>
      </w:r>
    </w:p>
    <w:p w:rsidR="00D074AB" w:rsidRPr="00E3008E" w:rsidRDefault="00D074AB" w:rsidP="00D074AB">
      <w:pPr>
        <w:pStyle w:val="NumriData"/>
        <w:rPr>
          <w:lang w:val="it-IT"/>
        </w:rPr>
      </w:pPr>
      <w:r w:rsidRPr="00E3008E">
        <w:rPr>
          <w:lang w:val="it-IT"/>
        </w:rPr>
        <w:t>Nr.73, datë 19.3.2007</w:t>
      </w:r>
    </w:p>
    <w:p w:rsidR="00D074AB" w:rsidRPr="00E3008E" w:rsidRDefault="00D074AB" w:rsidP="00D074AB">
      <w:pPr>
        <w:pStyle w:val="Akti"/>
        <w:rPr>
          <w:lang w:val="it-IT"/>
        </w:rPr>
      </w:pPr>
    </w:p>
    <w:p w:rsidR="00D074AB" w:rsidRPr="00E3008E" w:rsidRDefault="00D074AB" w:rsidP="00D074AB">
      <w:pPr>
        <w:pStyle w:val="Akti"/>
        <w:rPr>
          <w:lang w:val="it-IT"/>
        </w:rPr>
      </w:pPr>
      <w:r w:rsidRPr="00E3008E">
        <w:rPr>
          <w:lang w:val="it-IT"/>
        </w:rPr>
        <w:t>Për miratimin e dekretit të presidentit të republikës për shkarkim ministri</w:t>
      </w:r>
    </w:p>
    <w:p w:rsidR="00D074AB" w:rsidRPr="00E3008E" w:rsidRDefault="00D074AB" w:rsidP="00D074AB">
      <w:pPr>
        <w:pStyle w:val="Akti"/>
        <w:rPr>
          <w:lang w:val="it-IT"/>
        </w:rPr>
      </w:pPr>
    </w:p>
    <w:p w:rsidR="00D074AB" w:rsidRPr="00E3008E" w:rsidRDefault="00D074AB" w:rsidP="00D074AB">
      <w:pPr>
        <w:pStyle w:val="Paragrafi"/>
        <w:rPr>
          <w:lang w:val="it-IT"/>
        </w:rPr>
      </w:pPr>
      <w:r w:rsidRPr="00E3008E">
        <w:rPr>
          <w:lang w:val="it-IT"/>
        </w:rPr>
        <w:t>Në mbështetje të neneve 78 dhe 98 të Kushtetutës, mbështetur në dekreti</w:t>
      </w:r>
      <w:r>
        <w:rPr>
          <w:lang w:val="it-IT"/>
        </w:rPr>
        <w:t>n</w:t>
      </w:r>
      <w:r w:rsidRPr="00E3008E">
        <w:rPr>
          <w:lang w:val="it-IT"/>
        </w:rPr>
        <w:t xml:space="preserve"> nr.5229, datë 19.3.2007 të Presidentit të Republikës,</w:t>
      </w:r>
    </w:p>
    <w:p w:rsidR="00D074AB" w:rsidRPr="00E3008E" w:rsidRDefault="00D074AB" w:rsidP="00D074AB">
      <w:pPr>
        <w:pStyle w:val="Paragrafi"/>
        <w:rPr>
          <w:lang w:val="it-IT"/>
        </w:rPr>
      </w:pPr>
    </w:p>
    <w:p w:rsidR="00D074AB" w:rsidRPr="00E3008E" w:rsidRDefault="00D074AB" w:rsidP="00D074AB">
      <w:pPr>
        <w:pStyle w:val="VENDOSI"/>
        <w:rPr>
          <w:lang w:val="it-IT"/>
        </w:rPr>
      </w:pPr>
      <w:r w:rsidRPr="00E3008E">
        <w:rPr>
          <w:lang w:val="it-IT"/>
        </w:rPr>
        <w:t>Kuvendi</w:t>
      </w:r>
    </w:p>
    <w:p w:rsidR="00D074AB" w:rsidRPr="00E3008E" w:rsidRDefault="00D074AB" w:rsidP="00D074AB">
      <w:pPr>
        <w:pStyle w:val="VENDOSI"/>
        <w:rPr>
          <w:lang w:val="it-IT"/>
        </w:rPr>
      </w:pPr>
      <w:r w:rsidRPr="00E3008E">
        <w:rPr>
          <w:lang w:val="it-IT"/>
        </w:rPr>
        <w:t>i Republikës së Shqipërisë</w:t>
      </w:r>
    </w:p>
    <w:p w:rsidR="00D074AB" w:rsidRPr="00E3008E" w:rsidRDefault="00D074AB" w:rsidP="00D074AB">
      <w:pPr>
        <w:pStyle w:val="VENDOSI"/>
        <w:rPr>
          <w:lang w:val="it-IT"/>
        </w:rPr>
      </w:pPr>
    </w:p>
    <w:p w:rsidR="00D074AB" w:rsidRPr="00E3008E" w:rsidRDefault="00D074AB" w:rsidP="00D074AB">
      <w:pPr>
        <w:pStyle w:val="VENDOSI"/>
        <w:rPr>
          <w:lang w:val="it-IT"/>
        </w:rPr>
      </w:pPr>
      <w:r w:rsidRPr="00E3008E">
        <w:rPr>
          <w:lang w:val="it-IT"/>
        </w:rPr>
        <w:t>Vendosi:</w:t>
      </w:r>
    </w:p>
    <w:p w:rsidR="00D074AB" w:rsidRPr="00E3008E" w:rsidRDefault="00D074AB" w:rsidP="00D074AB">
      <w:pPr>
        <w:pStyle w:val="Paragrafi"/>
        <w:rPr>
          <w:lang w:val="it-IT"/>
        </w:rPr>
      </w:pPr>
    </w:p>
    <w:p w:rsidR="00D074AB" w:rsidRPr="00E3008E" w:rsidRDefault="00D074AB" w:rsidP="00D074AB">
      <w:pPr>
        <w:pStyle w:val="Paragrafi"/>
        <w:rPr>
          <w:lang w:val="it-IT"/>
        </w:rPr>
      </w:pPr>
      <w:r w:rsidRPr="00E3008E">
        <w:rPr>
          <w:lang w:val="it-IT"/>
        </w:rPr>
        <w:t>I. Miratohet dekreti i Presidentit të Republikës nr.5229, datë 19.3.2007 për shkarkimin e zotit Sokol Olldashi nga detyra e Ministrit të Brendshëm.</w:t>
      </w:r>
    </w:p>
    <w:p w:rsidR="00D074AB" w:rsidRPr="00E3008E" w:rsidRDefault="00D074AB" w:rsidP="00D074AB">
      <w:pPr>
        <w:pStyle w:val="Paragrafi"/>
        <w:rPr>
          <w:lang w:val="it-IT"/>
        </w:rPr>
      </w:pPr>
      <w:r w:rsidRPr="00E3008E">
        <w:rPr>
          <w:lang w:val="it-IT"/>
        </w:rPr>
        <w:t>II. Ky vendim hyn në fuqi menjëherë.</w:t>
      </w:r>
    </w:p>
    <w:p w:rsidR="00D074AB" w:rsidRPr="00E3008E" w:rsidRDefault="00D074AB" w:rsidP="00D074AB">
      <w:pPr>
        <w:pStyle w:val="Paragrafi"/>
        <w:rPr>
          <w:lang w:val="it-IT"/>
        </w:rPr>
      </w:pPr>
    </w:p>
    <w:p w:rsidR="00D074AB" w:rsidRPr="00E3008E" w:rsidRDefault="00D074AB" w:rsidP="00D074AB">
      <w:pPr>
        <w:pStyle w:val="Autoriteti"/>
        <w:rPr>
          <w:lang w:val="it-IT"/>
        </w:rPr>
      </w:pPr>
      <w:r w:rsidRPr="00E3008E">
        <w:rPr>
          <w:lang w:val="it-IT"/>
        </w:rPr>
        <w:t>Kryetare</w:t>
      </w:r>
    </w:p>
    <w:p w:rsidR="00D074AB" w:rsidRPr="00E3008E" w:rsidRDefault="00D074AB" w:rsidP="00D074AB">
      <w:pPr>
        <w:pStyle w:val="AutoritetiEmer"/>
        <w:rPr>
          <w:lang w:val="it-IT"/>
        </w:rPr>
      </w:pPr>
      <w:r w:rsidRPr="00E3008E">
        <w:rPr>
          <w:lang w:val="it-IT"/>
        </w:rPr>
        <w:t>Jozefina Topalli (Çoba)</w:t>
      </w:r>
    </w:p>
    <w:p w:rsidR="00D074AB" w:rsidRPr="00E3008E" w:rsidRDefault="00D074AB" w:rsidP="00D074AB">
      <w:pPr>
        <w:pStyle w:val="Akti"/>
        <w:keepNext w:val="0"/>
        <w:rPr>
          <w:lang w:val="it-IT"/>
        </w:rPr>
      </w:pPr>
    </w:p>
    <w:p w:rsidR="00D074AB" w:rsidRPr="00E3008E" w:rsidRDefault="00D074AB" w:rsidP="00D074AB">
      <w:pPr>
        <w:pStyle w:val="Akti"/>
        <w:keepNext w:val="0"/>
        <w:rPr>
          <w:lang w:val="it-IT"/>
        </w:rPr>
      </w:pPr>
    </w:p>
    <w:p w:rsidR="00D074AB" w:rsidRPr="00E3008E" w:rsidRDefault="00D074AB" w:rsidP="00D074AB">
      <w:pPr>
        <w:pStyle w:val="Akti"/>
        <w:keepNext w:val="0"/>
        <w:rPr>
          <w:lang w:val="it-IT"/>
        </w:rPr>
      </w:pPr>
    </w:p>
    <w:p w:rsidR="00D074AB" w:rsidRPr="00E3008E" w:rsidRDefault="00D074AB" w:rsidP="00D074AB">
      <w:pPr>
        <w:pStyle w:val="Akti"/>
        <w:keepNext w:val="0"/>
        <w:rPr>
          <w:lang w:val="it-IT"/>
        </w:rPr>
      </w:pPr>
    </w:p>
    <w:p w:rsidR="00D074AB" w:rsidRPr="00E3008E" w:rsidRDefault="00D074AB" w:rsidP="00D074AB">
      <w:pPr>
        <w:pStyle w:val="Akti"/>
        <w:keepNext w:val="0"/>
        <w:rPr>
          <w:lang w:val="it-IT"/>
        </w:rPr>
      </w:pPr>
    </w:p>
    <w:p w:rsidR="00D074AB" w:rsidRPr="00E3008E" w:rsidRDefault="00D074AB" w:rsidP="00D074AB">
      <w:pPr>
        <w:pStyle w:val="Akti"/>
        <w:keepNext w:val="0"/>
        <w:rPr>
          <w:lang w:val="it-IT"/>
        </w:rPr>
      </w:pPr>
    </w:p>
    <w:p w:rsidR="00D074AB" w:rsidRPr="00E3008E" w:rsidRDefault="00D074AB" w:rsidP="00D074AB">
      <w:pPr>
        <w:pStyle w:val="Akti"/>
        <w:keepNext w:val="0"/>
        <w:rPr>
          <w:lang w:val="it-IT"/>
        </w:rPr>
      </w:pPr>
    </w:p>
    <w:p w:rsidR="00D074AB" w:rsidRDefault="00D074AB" w:rsidP="00D074AB">
      <w:pPr>
        <w:pStyle w:val="Akti"/>
        <w:keepNext w:val="0"/>
        <w:rPr>
          <w:lang w:val="it-IT"/>
        </w:rPr>
      </w:pPr>
    </w:p>
    <w:p w:rsidR="00D074AB" w:rsidRDefault="00D074AB" w:rsidP="00D074AB">
      <w:pPr>
        <w:pStyle w:val="Akti"/>
        <w:keepNext w:val="0"/>
        <w:rPr>
          <w:lang w:val="it-IT"/>
        </w:rPr>
      </w:pPr>
    </w:p>
    <w:p w:rsidR="000178C2" w:rsidRPr="00C84B66" w:rsidRDefault="000178C2" w:rsidP="00D074A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74AB"/>
    <w:rsid w:val="000178C2"/>
    <w:rsid w:val="009E64C6"/>
    <w:rsid w:val="00C84B66"/>
    <w:rsid w:val="00D0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778B9E-8502-45D6-A383-802C1377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074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D074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074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D074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074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D074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074A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