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CF" w:rsidRPr="00FB4EC2" w:rsidRDefault="00AB6ACF" w:rsidP="00AB6ACF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FB4EC2">
        <w:rPr>
          <w:rFonts w:ascii="Garamond" w:hAnsi="Garamond"/>
          <w:sz w:val="24"/>
          <w:szCs w:val="24"/>
        </w:rPr>
        <w:t>VENDIM</w:t>
      </w:r>
      <w:proofErr w:type="spellEnd"/>
    </w:p>
    <w:p w:rsidR="00AB6ACF" w:rsidRPr="00FB4EC2" w:rsidRDefault="00AB6ACF" w:rsidP="00AB6ACF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FB4EC2">
        <w:rPr>
          <w:rFonts w:ascii="Garamond" w:hAnsi="Garamond"/>
          <w:sz w:val="24"/>
          <w:szCs w:val="24"/>
        </w:rPr>
        <w:t>Nr</w:t>
      </w:r>
      <w:proofErr w:type="spellEnd"/>
      <w:r w:rsidRPr="00FB4EC2">
        <w:rPr>
          <w:rFonts w:ascii="Garamond" w:hAnsi="Garamond"/>
          <w:sz w:val="24"/>
          <w:szCs w:val="24"/>
        </w:rPr>
        <w:t>.</w:t>
      </w:r>
      <w:r w:rsidR="00FB4EC2" w:rsidRPr="00FB4EC2">
        <w:rPr>
          <w:rFonts w:ascii="Garamond" w:hAnsi="Garamond"/>
          <w:sz w:val="24"/>
          <w:szCs w:val="24"/>
        </w:rPr>
        <w:t xml:space="preserve"> </w:t>
      </w:r>
      <w:r w:rsidRPr="00FB4EC2">
        <w:rPr>
          <w:rFonts w:ascii="Garamond" w:hAnsi="Garamond"/>
          <w:sz w:val="24"/>
          <w:szCs w:val="24"/>
        </w:rPr>
        <w:t xml:space="preserve">101, </w:t>
      </w:r>
      <w:proofErr w:type="spellStart"/>
      <w:r w:rsidRPr="00FB4EC2">
        <w:rPr>
          <w:rFonts w:ascii="Garamond" w:hAnsi="Garamond"/>
          <w:sz w:val="24"/>
          <w:szCs w:val="24"/>
        </w:rPr>
        <w:t>datë</w:t>
      </w:r>
      <w:proofErr w:type="spellEnd"/>
      <w:r w:rsidRPr="00FB4EC2">
        <w:rPr>
          <w:rFonts w:ascii="Garamond" w:hAnsi="Garamond"/>
          <w:sz w:val="24"/>
          <w:szCs w:val="24"/>
        </w:rPr>
        <w:t xml:space="preserve"> 17.5.2007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</w:p>
    <w:p w:rsidR="00AB6ACF" w:rsidRPr="00FB4EC2" w:rsidRDefault="00FB4EC2" w:rsidP="00AB6ACF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NGRITJEN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KOMISIONIT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AB6ACF" w:rsidRPr="00FB4EC2">
        <w:rPr>
          <w:rFonts w:ascii="Garamond" w:hAnsi="Garamond"/>
          <w:sz w:val="24"/>
          <w:szCs w:val="24"/>
        </w:rPr>
        <w:t>TË</w:t>
      </w:r>
      <w:proofErr w:type="spellEnd"/>
      <w:r w:rsidR="00AB6ACF"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AB6ACF" w:rsidRPr="00FB4EC2">
        <w:rPr>
          <w:rFonts w:ascii="Garamond" w:hAnsi="Garamond"/>
          <w:sz w:val="24"/>
          <w:szCs w:val="24"/>
        </w:rPr>
        <w:t>POSAÇËM</w:t>
      </w:r>
      <w:proofErr w:type="spellEnd"/>
      <w:r w:rsidR="00AB6ACF"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AB6ACF" w:rsidRPr="00FB4EC2">
        <w:rPr>
          <w:rFonts w:ascii="Garamond" w:hAnsi="Garamond"/>
          <w:sz w:val="24"/>
          <w:szCs w:val="24"/>
        </w:rPr>
        <w:t>PARLAMENTAR</w:t>
      </w:r>
      <w:proofErr w:type="spellEnd"/>
      <w:r w:rsidR="00AB6ACF"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AB6ACF" w:rsidRPr="00FB4EC2">
        <w:rPr>
          <w:rFonts w:ascii="Garamond" w:hAnsi="Garamond"/>
          <w:sz w:val="24"/>
          <w:szCs w:val="24"/>
        </w:rPr>
        <w:t>PËR</w:t>
      </w:r>
      <w:proofErr w:type="spellEnd"/>
      <w:r w:rsidR="00AB6ACF"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AB6ACF" w:rsidRPr="00FB4EC2">
        <w:rPr>
          <w:rFonts w:ascii="Garamond" w:hAnsi="Garamond"/>
          <w:sz w:val="24"/>
          <w:szCs w:val="24"/>
        </w:rPr>
        <w:t>REFORMËN</w:t>
      </w:r>
      <w:proofErr w:type="spellEnd"/>
      <w:r w:rsidR="00AB6ACF"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AB6ACF" w:rsidRPr="00FB4EC2">
        <w:rPr>
          <w:rFonts w:ascii="Garamond" w:hAnsi="Garamond"/>
          <w:sz w:val="24"/>
          <w:szCs w:val="24"/>
        </w:rPr>
        <w:t>ZGJEDHORE</w:t>
      </w:r>
      <w:proofErr w:type="spellEnd"/>
    </w:p>
    <w:p w:rsidR="00AB6ACF" w:rsidRPr="00FB4EC2" w:rsidRDefault="00FB4EC2" w:rsidP="00FB4EC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FB4EC2">
        <w:rPr>
          <w:rFonts w:ascii="Garamond" w:hAnsi="Garamond"/>
          <w:i/>
          <w:sz w:val="24"/>
          <w:szCs w:val="24"/>
        </w:rPr>
        <w:t>(</w:t>
      </w:r>
      <w:proofErr w:type="spellStart"/>
      <w:r w:rsidRPr="00FB4EC2">
        <w:rPr>
          <w:rFonts w:ascii="Garamond" w:hAnsi="Garamond"/>
          <w:i/>
          <w:sz w:val="24"/>
          <w:szCs w:val="24"/>
        </w:rPr>
        <w:t>Ndryshuar</w:t>
      </w:r>
      <w:proofErr w:type="spellEnd"/>
      <w:r w:rsidRPr="00FB4EC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FB4EC2">
        <w:rPr>
          <w:rFonts w:ascii="Garamond" w:hAnsi="Garamond"/>
          <w:i/>
          <w:sz w:val="24"/>
          <w:szCs w:val="24"/>
        </w:rPr>
        <w:t>vendimin</w:t>
      </w:r>
      <w:proofErr w:type="spellEnd"/>
      <w:r w:rsidRPr="00FB4E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i/>
          <w:sz w:val="24"/>
          <w:szCs w:val="24"/>
        </w:rPr>
        <w:t>nr</w:t>
      </w:r>
      <w:proofErr w:type="spellEnd"/>
      <w:r w:rsidRPr="00FB4EC2">
        <w:rPr>
          <w:rFonts w:ascii="Garamond" w:hAnsi="Garamond"/>
          <w:i/>
          <w:sz w:val="24"/>
          <w:szCs w:val="24"/>
        </w:rPr>
        <w:t xml:space="preserve">. 150, </w:t>
      </w:r>
      <w:proofErr w:type="spellStart"/>
      <w:r w:rsidRPr="00FB4EC2">
        <w:rPr>
          <w:rFonts w:ascii="Garamond" w:hAnsi="Garamond"/>
          <w:i/>
          <w:sz w:val="24"/>
          <w:szCs w:val="24"/>
        </w:rPr>
        <w:t>datë</w:t>
      </w:r>
      <w:proofErr w:type="spellEnd"/>
      <w:r w:rsidRPr="00FB4EC2">
        <w:rPr>
          <w:rFonts w:ascii="Garamond" w:hAnsi="Garamond"/>
          <w:i/>
          <w:sz w:val="24"/>
          <w:szCs w:val="24"/>
        </w:rPr>
        <w:t xml:space="preserve"> 17.12.2007)</w:t>
      </w:r>
    </w:p>
    <w:p w:rsidR="00FB4EC2" w:rsidRPr="00FB4EC2" w:rsidRDefault="00FB4EC2" w:rsidP="00FB4EC2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FB4EC2">
        <w:rPr>
          <w:rFonts w:ascii="Garamond" w:hAnsi="Garamond"/>
          <w:i/>
          <w:sz w:val="24"/>
          <w:szCs w:val="24"/>
        </w:rPr>
        <w:t>(</w:t>
      </w:r>
      <w:proofErr w:type="spellStart"/>
      <w:r w:rsidRPr="00FB4EC2">
        <w:rPr>
          <w:rFonts w:ascii="Garamond" w:hAnsi="Garamond"/>
          <w:i/>
          <w:sz w:val="24"/>
          <w:szCs w:val="24"/>
        </w:rPr>
        <w:t>i</w:t>
      </w:r>
      <w:proofErr w:type="spellEnd"/>
      <w:r w:rsidRPr="00FB4E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B4EC2">
        <w:rPr>
          <w:rFonts w:ascii="Garamond" w:hAnsi="Garamond"/>
          <w:i/>
          <w:sz w:val="24"/>
          <w:szCs w:val="24"/>
        </w:rPr>
        <w:t>)</w:t>
      </w:r>
    </w:p>
    <w:p w:rsidR="00FB4EC2" w:rsidRPr="00FB4EC2" w:rsidRDefault="00FB4EC2" w:rsidP="00FB4EC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B4EC2">
        <w:rPr>
          <w:rFonts w:ascii="Garamond" w:hAnsi="Garamond"/>
          <w:sz w:val="24"/>
          <w:szCs w:val="24"/>
        </w:rPr>
        <w:t>Në</w:t>
      </w:r>
      <w:proofErr w:type="spellEnd"/>
      <w:r w:rsid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FB4EC2">
        <w:rPr>
          <w:rFonts w:ascii="Garamond" w:hAnsi="Garamond"/>
          <w:sz w:val="24"/>
          <w:szCs w:val="24"/>
        </w:rPr>
        <w:t>mbështetje</w:t>
      </w:r>
      <w:proofErr w:type="spellEnd"/>
      <w:r w:rsid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FB4EC2">
        <w:rPr>
          <w:rFonts w:ascii="Garamond" w:hAnsi="Garamond"/>
          <w:sz w:val="24"/>
          <w:szCs w:val="24"/>
        </w:rPr>
        <w:t>të</w:t>
      </w:r>
      <w:proofErr w:type="spellEnd"/>
      <w:r w:rsid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="00FB4EC2">
        <w:rPr>
          <w:rFonts w:ascii="Garamond" w:hAnsi="Garamond"/>
          <w:sz w:val="24"/>
          <w:szCs w:val="24"/>
        </w:rPr>
        <w:t>nenit</w:t>
      </w:r>
      <w:proofErr w:type="spellEnd"/>
      <w:r w:rsidR="00FB4EC2">
        <w:rPr>
          <w:rFonts w:ascii="Garamond" w:hAnsi="Garamond"/>
          <w:sz w:val="24"/>
          <w:szCs w:val="24"/>
        </w:rPr>
        <w:t xml:space="preserve"> 77 </w:t>
      </w:r>
      <w:proofErr w:type="spellStart"/>
      <w:r w:rsidR="00FB4EC2">
        <w:rPr>
          <w:rFonts w:ascii="Garamond" w:hAnsi="Garamond"/>
          <w:sz w:val="24"/>
          <w:szCs w:val="24"/>
        </w:rPr>
        <w:t>pika</w:t>
      </w:r>
      <w:proofErr w:type="spellEnd"/>
      <w:r w:rsidR="00FB4EC2">
        <w:rPr>
          <w:rFonts w:ascii="Garamond" w:hAnsi="Garamond"/>
          <w:sz w:val="24"/>
          <w:szCs w:val="24"/>
        </w:rPr>
        <w:t xml:space="preserve"> 1 </w:t>
      </w:r>
      <w:proofErr w:type="spellStart"/>
      <w:r w:rsidRPr="00FB4EC2">
        <w:rPr>
          <w:rFonts w:ascii="Garamond" w:hAnsi="Garamond"/>
          <w:sz w:val="24"/>
          <w:szCs w:val="24"/>
        </w:rPr>
        <w:t>të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Kushtetutës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dhe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të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nenit</w:t>
      </w:r>
      <w:proofErr w:type="spellEnd"/>
      <w:r w:rsidRPr="00FB4EC2">
        <w:rPr>
          <w:rFonts w:ascii="Garamond" w:hAnsi="Garamond"/>
          <w:sz w:val="24"/>
          <w:szCs w:val="24"/>
        </w:rPr>
        <w:t xml:space="preserve"> 24 </w:t>
      </w:r>
      <w:proofErr w:type="spellStart"/>
      <w:r w:rsidRPr="00FB4EC2">
        <w:rPr>
          <w:rFonts w:ascii="Garamond" w:hAnsi="Garamond"/>
          <w:sz w:val="24"/>
          <w:szCs w:val="24"/>
        </w:rPr>
        <w:t>të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Rregullores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së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Kuvendit</w:t>
      </w:r>
      <w:proofErr w:type="spellEnd"/>
      <w:r w:rsidRPr="00FB4EC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B4EC2">
        <w:rPr>
          <w:rFonts w:ascii="Garamond" w:hAnsi="Garamond"/>
          <w:sz w:val="24"/>
          <w:szCs w:val="24"/>
        </w:rPr>
        <w:t>propozimin</w:t>
      </w:r>
      <w:proofErr w:type="spellEnd"/>
      <w:r w:rsidRPr="00FB4EC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4EC2">
        <w:rPr>
          <w:rFonts w:ascii="Garamond" w:hAnsi="Garamond"/>
          <w:sz w:val="24"/>
          <w:szCs w:val="24"/>
        </w:rPr>
        <w:t>kryetarëve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të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grupeve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parlamentare</w:t>
      </w:r>
      <w:proofErr w:type="spellEnd"/>
      <w:r w:rsidRPr="00FB4EC2">
        <w:rPr>
          <w:rFonts w:ascii="Garamond" w:hAnsi="Garamond"/>
          <w:sz w:val="24"/>
          <w:szCs w:val="24"/>
        </w:rPr>
        <w:t>,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</w:p>
    <w:p w:rsidR="00AB6ACF" w:rsidRPr="00FB4EC2" w:rsidRDefault="00AB6ACF" w:rsidP="00AB6ACF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KUVENDI</w:t>
      </w:r>
    </w:p>
    <w:p w:rsidR="00AB6ACF" w:rsidRPr="00FB4EC2" w:rsidRDefault="00AB6ACF" w:rsidP="00AB6ACF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B6ACF" w:rsidRPr="00FB4EC2" w:rsidRDefault="00AB6ACF" w:rsidP="00AB6ACF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VENDOSI:</w:t>
      </w:r>
    </w:p>
    <w:p w:rsidR="00AB6ACF" w:rsidRPr="00FB4EC2" w:rsidRDefault="00AB6ACF" w:rsidP="00AB6ACF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I. Ngrihet Komisioni i Posaçëm Parlamentar për Reformën Zgjedhore.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II. Komisioni ka për detyrë përgatitjen e amendamenteve të nevojshme të kuadrit ligjor, për arritjen e standardeve në zgjedhjet politike dhe administrative.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III. Komisioni përbëhet nga 18 anëtarë, 9 nga shumica dhe 9 nga opozita parlamentare. Anëtarët që i përkasin shumicës parlamentare caktohen: 2 nga Grupi Parlamentar i Partisë Demokratike, 2 nga Grupi Parlamentar i Partisë Republikane, 2 nga Grupi Parlamentar Demokristian, 1 nga Grupi Parlamentar  “Demokrat-Reformator”, 1 nga Grupi Parlamentar i Partisë Agrare Ambientaliste, 1 nga Grupi Parlamentar “Qendra Demokrate”. Anëtarët që i përkasin opozitës caktohen: 3 nga Partia Socialiste, 2 nga Partia Social-Demokrate, 2 nga Partia Lëvizja Socialiste për Integrim, 1 nga Partia Aleanca Demokratike, 1 nga Partia Demokracia Sociale.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IV. Komisioni i Posaçëm Parlamentar drejtohet nga dy bashkëkryetarë:  një nga Partia Demokratike dhe një nga Partia Socialiste.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V. Pranë Komisionit të Posaçëm Parlamentar ngrihet grupi i ekspertëve teknikë. Përbërja dhe mënyra e funksionimit të tij përcaktohen me vendim të Komisionit të Posaçëm Parlamentar.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VI. Vendimet në komision merren me shumicën e votave (10 vota), kur pro tyre kanë votuar në unanimitet përfaqësuesit e dy partive të mëdha.</w:t>
      </w:r>
    </w:p>
    <w:p w:rsidR="00AB6ACF" w:rsidRPr="00711029" w:rsidRDefault="00AB6ACF" w:rsidP="00AB6ACF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VII. </w:t>
      </w:r>
      <w:r w:rsidR="00711029" w:rsidRPr="00711029">
        <w:rPr>
          <w:rFonts w:ascii="Garamond" w:hAnsi="Garamond"/>
          <w:i/>
          <w:sz w:val="24"/>
          <w:szCs w:val="24"/>
          <w:lang w:val="it-IT"/>
        </w:rPr>
        <w:t>Afati i veprimtarisë së Komisionit të Posaçëm Parlamentar për Reformën Zgjedhore shtyhet për një periudhë prej 3 muajsh nga data e miratim</w:t>
      </w:r>
      <w:r w:rsidR="00711029" w:rsidRPr="00711029">
        <w:rPr>
          <w:rFonts w:ascii="Garamond" w:hAnsi="Garamond"/>
          <w:i/>
          <w:sz w:val="24"/>
          <w:szCs w:val="24"/>
          <w:lang w:val="it-IT"/>
        </w:rPr>
        <w:t>it të këtij vendimi, 17.12.2007</w:t>
      </w:r>
      <w:r w:rsidRPr="00711029">
        <w:rPr>
          <w:rFonts w:ascii="Garamond" w:hAnsi="Garamond"/>
          <w:i/>
          <w:sz w:val="24"/>
          <w:szCs w:val="24"/>
          <w:lang w:val="it-IT"/>
        </w:rPr>
        <w:t>.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VIII. Ngarkohet Kryetarja e Kuvendit për krijimin e kushteve të punës dhe mbështetjen logjistike të veprimtarisë së komisionit.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IX. Komisioni përbëhet nga këta anëtarë: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1. Ilir Rusmali   (Bashkëkryetar)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- </w:t>
      </w:r>
      <w:r w:rsidRPr="00FB4EC2">
        <w:rPr>
          <w:rFonts w:ascii="Garamond" w:hAnsi="Garamond"/>
          <w:sz w:val="24"/>
          <w:szCs w:val="24"/>
          <w:lang w:val="it-IT"/>
        </w:rPr>
        <w:tab/>
        <w:t>PD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2. Arjan Starova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- </w:t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PD     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3. Arjan Madhi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- </w:t>
      </w:r>
      <w:r w:rsidRPr="00FB4EC2">
        <w:rPr>
          <w:rFonts w:ascii="Garamond" w:hAnsi="Garamond"/>
          <w:sz w:val="24"/>
          <w:szCs w:val="24"/>
          <w:lang w:val="it-IT"/>
        </w:rPr>
        <w:tab/>
        <w:t>PR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4. Artur Hasanbelliu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- </w:t>
      </w:r>
      <w:r w:rsidRPr="00FB4EC2">
        <w:rPr>
          <w:rFonts w:ascii="Garamond" w:hAnsi="Garamond"/>
          <w:sz w:val="24"/>
          <w:szCs w:val="24"/>
          <w:lang w:val="it-IT"/>
        </w:rPr>
        <w:tab/>
        <w:t>PR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5. Ndue Shpani 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>-</w:t>
      </w:r>
      <w:r w:rsidRPr="00FB4EC2">
        <w:rPr>
          <w:rFonts w:ascii="Garamond" w:hAnsi="Garamond"/>
          <w:sz w:val="24"/>
          <w:szCs w:val="24"/>
          <w:lang w:val="it-IT"/>
        </w:rPr>
        <w:tab/>
        <w:t>PDK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6. Pashko Ujka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- </w:t>
      </w:r>
      <w:r w:rsidRPr="00FB4EC2">
        <w:rPr>
          <w:rFonts w:ascii="Garamond" w:hAnsi="Garamond"/>
          <w:sz w:val="24"/>
          <w:szCs w:val="24"/>
          <w:lang w:val="it-IT"/>
        </w:rPr>
        <w:tab/>
        <w:t>PDK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7. Tritan Shehu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>-</w:t>
      </w:r>
      <w:r w:rsidRPr="00FB4EC2">
        <w:rPr>
          <w:rFonts w:ascii="Garamond" w:hAnsi="Garamond"/>
          <w:sz w:val="24"/>
          <w:szCs w:val="24"/>
          <w:lang w:val="it-IT"/>
        </w:rPr>
        <w:tab/>
        <w:t>PDR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8. Petrit Gjoni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="009012FC">
        <w:rPr>
          <w:rFonts w:ascii="Garamond" w:hAnsi="Garamond"/>
          <w:sz w:val="24"/>
          <w:szCs w:val="24"/>
          <w:lang w:val="it-IT"/>
        </w:rPr>
        <w:t>-</w:t>
      </w:r>
      <w:r w:rsidRPr="00FB4EC2">
        <w:rPr>
          <w:rFonts w:ascii="Garamond" w:hAnsi="Garamond"/>
          <w:sz w:val="24"/>
          <w:szCs w:val="24"/>
          <w:lang w:val="it-IT"/>
        </w:rPr>
        <w:t>PAA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 xml:space="preserve">  9. Spiro Peçi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>-</w:t>
      </w:r>
      <w:r w:rsidRPr="00FB4EC2">
        <w:rPr>
          <w:rFonts w:ascii="Garamond" w:hAnsi="Garamond"/>
          <w:sz w:val="24"/>
          <w:szCs w:val="24"/>
          <w:lang w:val="it-IT"/>
        </w:rPr>
        <w:tab/>
        <w:t>PBDNJ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  <w:r w:rsidRPr="00FB4EC2">
        <w:rPr>
          <w:rFonts w:ascii="Garamond" w:hAnsi="Garamond"/>
          <w:sz w:val="24"/>
          <w:szCs w:val="24"/>
        </w:rPr>
        <w:t xml:space="preserve">10. </w:t>
      </w:r>
      <w:proofErr w:type="spellStart"/>
      <w:r w:rsidRPr="00FB4EC2">
        <w:rPr>
          <w:rFonts w:ascii="Garamond" w:hAnsi="Garamond"/>
          <w:sz w:val="24"/>
          <w:szCs w:val="24"/>
        </w:rPr>
        <w:t>Kastriot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B4EC2">
        <w:rPr>
          <w:rFonts w:ascii="Garamond" w:hAnsi="Garamond"/>
          <w:sz w:val="24"/>
          <w:szCs w:val="24"/>
        </w:rPr>
        <w:t>Islami</w:t>
      </w:r>
      <w:proofErr w:type="spellEnd"/>
      <w:r w:rsidRPr="00FB4EC2">
        <w:rPr>
          <w:rFonts w:ascii="Garamond" w:hAnsi="Garamond"/>
          <w:sz w:val="24"/>
          <w:szCs w:val="24"/>
        </w:rPr>
        <w:t xml:space="preserve">  (</w:t>
      </w:r>
      <w:proofErr w:type="spellStart"/>
      <w:proofErr w:type="gramEnd"/>
      <w:r w:rsidRPr="00FB4EC2">
        <w:rPr>
          <w:rFonts w:ascii="Garamond" w:hAnsi="Garamond"/>
          <w:sz w:val="24"/>
          <w:szCs w:val="24"/>
        </w:rPr>
        <w:t>Bashkëkryetar</w:t>
      </w:r>
      <w:proofErr w:type="spellEnd"/>
      <w:r w:rsidRPr="00FB4EC2">
        <w:rPr>
          <w:rFonts w:ascii="Garamond" w:hAnsi="Garamond"/>
          <w:sz w:val="24"/>
          <w:szCs w:val="24"/>
        </w:rPr>
        <w:t>)</w:t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  <w:t xml:space="preserve">- </w:t>
      </w:r>
      <w:r w:rsidRPr="00FB4EC2">
        <w:rPr>
          <w:rFonts w:ascii="Garamond" w:hAnsi="Garamond"/>
          <w:sz w:val="24"/>
          <w:szCs w:val="24"/>
        </w:rPr>
        <w:tab/>
        <w:t>PS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  <w:r w:rsidRPr="00FB4EC2">
        <w:rPr>
          <w:rFonts w:ascii="Garamond" w:hAnsi="Garamond"/>
          <w:sz w:val="24"/>
          <w:szCs w:val="24"/>
        </w:rPr>
        <w:t xml:space="preserve">11. </w:t>
      </w:r>
      <w:proofErr w:type="spellStart"/>
      <w:r w:rsidRPr="00FB4EC2">
        <w:rPr>
          <w:rFonts w:ascii="Garamond" w:hAnsi="Garamond"/>
          <w:sz w:val="24"/>
          <w:szCs w:val="24"/>
        </w:rPr>
        <w:t>Fatmir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Xhafa</w:t>
      </w:r>
      <w:proofErr w:type="spellEnd"/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  <w:t>-</w:t>
      </w:r>
      <w:r w:rsidRPr="00FB4EC2">
        <w:rPr>
          <w:rFonts w:ascii="Garamond" w:hAnsi="Garamond"/>
          <w:sz w:val="24"/>
          <w:szCs w:val="24"/>
        </w:rPr>
        <w:tab/>
        <w:t>PS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  <w:r w:rsidRPr="00FB4EC2">
        <w:rPr>
          <w:rFonts w:ascii="Garamond" w:hAnsi="Garamond"/>
          <w:sz w:val="24"/>
          <w:szCs w:val="24"/>
        </w:rPr>
        <w:t xml:space="preserve">12. Alfred </w:t>
      </w:r>
      <w:proofErr w:type="spellStart"/>
      <w:r w:rsidRPr="00FB4EC2">
        <w:rPr>
          <w:rFonts w:ascii="Garamond" w:hAnsi="Garamond"/>
          <w:sz w:val="24"/>
          <w:szCs w:val="24"/>
        </w:rPr>
        <w:t>Dalipi</w:t>
      </w:r>
      <w:proofErr w:type="spellEnd"/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  <w:t>-</w:t>
      </w:r>
      <w:r w:rsidRPr="00FB4EC2">
        <w:rPr>
          <w:rFonts w:ascii="Garamond" w:hAnsi="Garamond"/>
          <w:sz w:val="24"/>
          <w:szCs w:val="24"/>
        </w:rPr>
        <w:tab/>
        <w:t>PS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  <w:r w:rsidRPr="00FB4EC2">
        <w:rPr>
          <w:rFonts w:ascii="Garamond" w:hAnsi="Garamond"/>
          <w:sz w:val="24"/>
          <w:szCs w:val="24"/>
        </w:rPr>
        <w:t xml:space="preserve">13. </w:t>
      </w:r>
      <w:proofErr w:type="spellStart"/>
      <w:r w:rsidRPr="00FB4EC2">
        <w:rPr>
          <w:rFonts w:ascii="Garamond" w:hAnsi="Garamond"/>
          <w:sz w:val="24"/>
          <w:szCs w:val="24"/>
        </w:rPr>
        <w:t>Engjëll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Bejtaj</w:t>
      </w:r>
      <w:proofErr w:type="spellEnd"/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  <w:t>-</w:t>
      </w:r>
      <w:r w:rsidRPr="00FB4EC2">
        <w:rPr>
          <w:rFonts w:ascii="Garamond" w:hAnsi="Garamond"/>
          <w:sz w:val="24"/>
          <w:szCs w:val="24"/>
        </w:rPr>
        <w:tab/>
      </w:r>
      <w:proofErr w:type="spellStart"/>
      <w:r w:rsidRPr="00FB4EC2">
        <w:rPr>
          <w:rFonts w:ascii="Garamond" w:hAnsi="Garamond"/>
          <w:sz w:val="24"/>
          <w:szCs w:val="24"/>
        </w:rPr>
        <w:t>PSD</w:t>
      </w:r>
      <w:proofErr w:type="spellEnd"/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</w:rPr>
      </w:pPr>
      <w:r w:rsidRPr="00FB4EC2">
        <w:rPr>
          <w:rFonts w:ascii="Garamond" w:hAnsi="Garamond"/>
          <w:sz w:val="24"/>
          <w:szCs w:val="24"/>
        </w:rPr>
        <w:lastRenderedPageBreak/>
        <w:t xml:space="preserve">14. </w:t>
      </w:r>
      <w:proofErr w:type="spellStart"/>
      <w:r w:rsidRPr="00FB4EC2">
        <w:rPr>
          <w:rFonts w:ascii="Garamond" w:hAnsi="Garamond"/>
          <w:sz w:val="24"/>
          <w:szCs w:val="24"/>
        </w:rPr>
        <w:t>Skënder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Gjinushi</w:t>
      </w:r>
      <w:proofErr w:type="spellEnd"/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  <w:t>-</w:t>
      </w:r>
      <w:r w:rsidRPr="00FB4EC2">
        <w:rPr>
          <w:rFonts w:ascii="Garamond" w:hAnsi="Garamond"/>
          <w:sz w:val="24"/>
          <w:szCs w:val="24"/>
        </w:rPr>
        <w:tab/>
      </w:r>
      <w:proofErr w:type="spellStart"/>
      <w:r w:rsidRPr="00FB4EC2">
        <w:rPr>
          <w:rFonts w:ascii="Garamond" w:hAnsi="Garamond"/>
          <w:sz w:val="24"/>
          <w:szCs w:val="24"/>
        </w:rPr>
        <w:t>PSD</w:t>
      </w:r>
      <w:proofErr w:type="spellEnd"/>
    </w:p>
    <w:p w:rsidR="00AB6ACF" w:rsidRPr="00FB4EC2" w:rsidRDefault="00AB6ACF" w:rsidP="009012FC">
      <w:pPr>
        <w:pStyle w:val="Paragrafi"/>
        <w:rPr>
          <w:rFonts w:ascii="Garamond" w:hAnsi="Garamond"/>
          <w:sz w:val="24"/>
          <w:szCs w:val="24"/>
        </w:rPr>
      </w:pPr>
      <w:r w:rsidRPr="00FB4EC2">
        <w:rPr>
          <w:rFonts w:ascii="Garamond" w:hAnsi="Garamond"/>
          <w:sz w:val="24"/>
          <w:szCs w:val="24"/>
        </w:rPr>
        <w:t xml:space="preserve">15. </w:t>
      </w:r>
      <w:proofErr w:type="spellStart"/>
      <w:r w:rsidRPr="00FB4EC2">
        <w:rPr>
          <w:rFonts w:ascii="Garamond" w:hAnsi="Garamond"/>
          <w:sz w:val="24"/>
          <w:szCs w:val="24"/>
        </w:rPr>
        <w:t>Sabit</w:t>
      </w:r>
      <w:proofErr w:type="spellEnd"/>
      <w:r w:rsidRPr="00FB4EC2">
        <w:rPr>
          <w:rFonts w:ascii="Garamond" w:hAnsi="Garamond"/>
          <w:sz w:val="24"/>
          <w:szCs w:val="24"/>
        </w:rPr>
        <w:t xml:space="preserve"> </w:t>
      </w:r>
      <w:proofErr w:type="spellStart"/>
      <w:r w:rsidRPr="00FB4EC2">
        <w:rPr>
          <w:rFonts w:ascii="Garamond" w:hAnsi="Garamond"/>
          <w:sz w:val="24"/>
          <w:szCs w:val="24"/>
        </w:rPr>
        <w:t>Brokaj</w:t>
      </w:r>
      <w:proofErr w:type="spellEnd"/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</w:r>
      <w:r w:rsidRPr="00FB4EC2">
        <w:rPr>
          <w:rFonts w:ascii="Garamond" w:hAnsi="Garamond"/>
          <w:sz w:val="24"/>
          <w:szCs w:val="24"/>
        </w:rPr>
        <w:tab/>
        <w:t>-</w:t>
      </w:r>
      <w:r w:rsidRPr="00FB4EC2">
        <w:rPr>
          <w:rFonts w:ascii="Garamond" w:hAnsi="Garamond"/>
          <w:sz w:val="24"/>
          <w:szCs w:val="24"/>
        </w:rPr>
        <w:tab/>
        <w:t>LSI</w:t>
      </w:r>
      <w:bookmarkStart w:id="0" w:name="_GoBack"/>
      <w:bookmarkEnd w:id="0"/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16. Ndre Legisi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>-</w:t>
      </w:r>
      <w:r w:rsidRPr="00FB4EC2">
        <w:rPr>
          <w:rFonts w:ascii="Garamond" w:hAnsi="Garamond"/>
          <w:sz w:val="24"/>
          <w:szCs w:val="24"/>
          <w:lang w:val="it-IT"/>
        </w:rPr>
        <w:tab/>
        <w:t>LSI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17. Neritan Ceka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- </w:t>
      </w:r>
      <w:r w:rsidRPr="00FB4EC2">
        <w:rPr>
          <w:rFonts w:ascii="Garamond" w:hAnsi="Garamond"/>
          <w:sz w:val="24"/>
          <w:szCs w:val="24"/>
          <w:lang w:val="it-IT"/>
        </w:rPr>
        <w:tab/>
        <w:t>PAD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18. Paskal Milo</w:t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</w:r>
      <w:r w:rsidRPr="00FB4EC2">
        <w:rPr>
          <w:rFonts w:ascii="Garamond" w:hAnsi="Garamond"/>
          <w:sz w:val="24"/>
          <w:szCs w:val="24"/>
          <w:lang w:val="it-IT"/>
        </w:rPr>
        <w:tab/>
        <w:t xml:space="preserve">- </w:t>
      </w:r>
      <w:r w:rsidRPr="00FB4EC2">
        <w:rPr>
          <w:rFonts w:ascii="Garamond" w:hAnsi="Garamond"/>
          <w:sz w:val="24"/>
          <w:szCs w:val="24"/>
          <w:lang w:val="it-IT"/>
        </w:rPr>
        <w:tab/>
        <w:t>PDS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X. Ky vendim hyn në fuqi menjëherë.</w:t>
      </w:r>
    </w:p>
    <w:p w:rsidR="00AB6ACF" w:rsidRPr="00FB4EC2" w:rsidRDefault="00AB6ACF" w:rsidP="00AB6ACF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AB6ACF" w:rsidRPr="00FB4EC2" w:rsidRDefault="00AB6ACF" w:rsidP="00AB6ACF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KRYETARE</w:t>
      </w:r>
    </w:p>
    <w:p w:rsidR="00AB6ACF" w:rsidRPr="00FB4EC2" w:rsidRDefault="00AB6ACF" w:rsidP="00AB6ACF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FB4EC2">
        <w:rPr>
          <w:rFonts w:ascii="Garamond" w:hAnsi="Garamond"/>
          <w:sz w:val="24"/>
          <w:szCs w:val="24"/>
          <w:lang w:val="it-IT"/>
        </w:rPr>
        <w:t>Jozefina Topalli (Çoba)</w:t>
      </w:r>
    </w:p>
    <w:p w:rsidR="00AB6ACF" w:rsidRPr="00FB4EC2" w:rsidRDefault="00AB6ACF" w:rsidP="00AB6AC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B6ACF" w:rsidRPr="00FB4EC2" w:rsidRDefault="00AB6ACF" w:rsidP="00AB6ACF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</w:p>
    <w:p w:rsidR="000178C2" w:rsidRPr="00FB4EC2" w:rsidRDefault="000178C2" w:rsidP="00AB6ACF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FB4EC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CF"/>
    <w:rsid w:val="000178C2"/>
    <w:rsid w:val="006A76CF"/>
    <w:rsid w:val="00711029"/>
    <w:rsid w:val="009012FC"/>
    <w:rsid w:val="00AB6ACF"/>
    <w:rsid w:val="00C84B66"/>
    <w:rsid w:val="00FB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08D42"/>
  <w15:chartTrackingRefBased/>
  <w15:docId w15:val="{16E0BB95-EFF0-44E4-BDB6-D68ADA90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B6AC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B6AC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B6AC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Institucioni">
    <w:name w:val="Institucioni"/>
    <w:next w:val="Normal"/>
    <w:rsid w:val="00AB6AC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AB6AC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B6AC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B6AC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B6AC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B6AC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B6AC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B6AC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B6AC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2025-11-18T14:25:00Z</dcterms:created>
  <dcterms:modified xsi:type="dcterms:W3CDTF">2025-11-18T14:28:00Z</dcterms:modified>
</cp:coreProperties>
</file>